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E67D" w14:textId="38BF3386" w:rsidR="00F14B0F" w:rsidRPr="00BD05FC" w:rsidRDefault="00F14B0F" w:rsidP="00BD05FC">
      <w:pPr>
        <w:shd w:val="clear" w:color="auto" w:fill="FFFFFF" w:themeFill="background1"/>
        <w:spacing w:before="240" w:after="240" w:line="240" w:lineRule="auto"/>
        <w:ind w:right="-259"/>
        <w:jc w:val="center"/>
        <w:rPr>
          <w:rStyle w:val="fontstyle01"/>
          <w:rFonts w:cs="Times New Roman"/>
          <w:color w:val="auto"/>
          <w:szCs w:val="36"/>
          <w:lang w:val="en-GB"/>
        </w:rPr>
      </w:pPr>
      <w:r w:rsidRPr="00571852">
        <w:rPr>
          <w:rStyle w:val="fontstyle01"/>
          <w:rFonts w:cs="Times New Roman"/>
          <w:color w:val="auto"/>
          <w:szCs w:val="36"/>
          <w:lang w:val="en-GB"/>
        </w:rPr>
        <w:t>Title of the paper (do not exceed 70 characters)</w:t>
      </w:r>
    </w:p>
    <w:p w14:paraId="56475F99" w14:textId="2713C822" w:rsidR="00330FC5" w:rsidRPr="00357467" w:rsidRDefault="00330FC5" w:rsidP="008875DF">
      <w:pPr>
        <w:pStyle w:val="Default"/>
        <w:shd w:val="clear" w:color="auto" w:fill="FFFFFF" w:themeFill="background1"/>
        <w:spacing w:before="480" w:after="120"/>
        <w:ind w:left="-249" w:right="-259"/>
        <w:jc w:val="both"/>
        <w:rPr>
          <w:rFonts w:ascii="Arial" w:hAnsi="Arial" w:cs="Arial"/>
          <w:sz w:val="20"/>
          <w:szCs w:val="20"/>
          <w:lang w:val="en-GB"/>
        </w:rPr>
      </w:pPr>
      <w:r w:rsidRPr="00357467">
        <w:rPr>
          <w:rFonts w:ascii="Arial" w:hAnsi="Arial" w:cs="Arial"/>
          <w:b/>
          <w:bCs/>
          <w:sz w:val="20"/>
          <w:szCs w:val="18"/>
          <w:lang w:val="en-GB"/>
        </w:rPr>
        <w:t xml:space="preserve">ABSTRACT </w:t>
      </w:r>
      <w:r w:rsidRPr="00357467">
        <w:rPr>
          <w:rFonts w:ascii="Arial" w:hAnsi="Arial" w:cs="Arial"/>
          <w:sz w:val="20"/>
          <w:szCs w:val="20"/>
          <w:lang w:val="en-GB"/>
        </w:rPr>
        <w:t xml:space="preserve">(less than 250 </w:t>
      </w:r>
      <w:r w:rsidR="00357467">
        <w:rPr>
          <w:rFonts w:ascii="Arial" w:hAnsi="Arial" w:cs="Arial"/>
          <w:sz w:val="20"/>
          <w:szCs w:val="20"/>
          <w:lang w:val="en-GB"/>
        </w:rPr>
        <w:t>words</w:t>
      </w:r>
      <w:r w:rsidRPr="00357467">
        <w:rPr>
          <w:rFonts w:ascii="Arial" w:hAnsi="Arial" w:cs="Arial"/>
          <w:sz w:val="20"/>
          <w:szCs w:val="20"/>
          <w:lang w:val="en-GB"/>
        </w:rPr>
        <w:t>)</w:t>
      </w:r>
    </w:p>
    <w:p w14:paraId="09F7FDB9" w14:textId="7627BA8F" w:rsidR="00330FC5" w:rsidRPr="000C7B5F" w:rsidRDefault="00330FC5" w:rsidP="008875DF">
      <w:pPr>
        <w:shd w:val="clear" w:color="auto" w:fill="FFFFFF" w:themeFill="background1"/>
        <w:spacing w:before="120" w:after="120"/>
        <w:ind w:left="-249" w:right="-259"/>
        <w:rPr>
          <w:rFonts w:ascii="Arial" w:hAnsi="Arial" w:cs="Arial"/>
          <w:sz w:val="22"/>
          <w:szCs w:val="20"/>
          <w:lang w:val="en-GB"/>
        </w:rPr>
      </w:pPr>
      <w:r w:rsidRPr="000C7B5F">
        <w:rPr>
          <w:rFonts w:ascii="Arial" w:hAnsi="Arial" w:cs="Arial"/>
          <w:b/>
          <w:bCs/>
          <w:sz w:val="22"/>
          <w:szCs w:val="18"/>
          <w:lang w:val="en-GB"/>
        </w:rPr>
        <w:t xml:space="preserve">Keywords: </w:t>
      </w:r>
      <w:r w:rsidRPr="00A03B0A">
        <w:rPr>
          <w:rFonts w:ascii="Arial" w:hAnsi="Arial" w:cs="Arial"/>
          <w:sz w:val="20"/>
          <w:szCs w:val="18"/>
          <w:lang w:val="en-GB"/>
        </w:rPr>
        <w:t>(3-5 terms, split by a semicolon, short and relevant key terms of the study)</w:t>
      </w:r>
    </w:p>
    <w:p w14:paraId="31C0A795" w14:textId="77777777" w:rsidR="00330FC5" w:rsidRPr="000C7B5F" w:rsidRDefault="00330FC5" w:rsidP="008875DF">
      <w:pPr>
        <w:shd w:val="clear" w:color="auto" w:fill="FFFFFF" w:themeFill="background1"/>
        <w:spacing w:before="800" w:after="0"/>
        <w:ind w:left="-250" w:right="-259" w:hanging="11"/>
        <w:rPr>
          <w:rFonts w:ascii="Arial" w:hAnsi="Arial" w:cs="Arial"/>
          <w:b/>
          <w:bCs/>
          <w:sz w:val="22"/>
          <w:szCs w:val="18"/>
          <w:lang w:val="en-GB"/>
        </w:rPr>
      </w:pPr>
      <w:r w:rsidRPr="000C7B5F">
        <w:rPr>
          <w:rFonts w:ascii="Arial" w:hAnsi="Arial" w:cs="Arial"/>
          <w:b/>
          <w:bCs/>
          <w:sz w:val="22"/>
          <w:szCs w:val="18"/>
          <w:lang w:val="en-GB"/>
        </w:rPr>
        <w:t>INTRODUCTION</w:t>
      </w:r>
    </w:p>
    <w:p w14:paraId="46E9C33D" w14:textId="77777777" w:rsidR="00330FC5" w:rsidRPr="000C7B5F" w:rsidRDefault="00330FC5" w:rsidP="00CC7D0B">
      <w:pPr>
        <w:shd w:val="clear" w:color="auto" w:fill="FFFFFF" w:themeFill="background1"/>
        <w:spacing w:before="120" w:after="120" w:line="240" w:lineRule="auto"/>
        <w:ind w:left="-245" w:right="-259" w:hanging="14"/>
        <w:rPr>
          <w:rFonts w:ascii="Arial" w:eastAsiaTheme="minorHAnsi" w:hAnsi="Arial" w:cs="Arial"/>
          <w:sz w:val="22"/>
          <w:lang w:val="en-GB" w:eastAsia="en-US"/>
        </w:rPr>
      </w:pPr>
      <w:r w:rsidRPr="000C7B5F">
        <w:rPr>
          <w:rFonts w:ascii="Arial" w:eastAsiaTheme="minorHAnsi" w:hAnsi="Arial" w:cs="Arial"/>
          <w:sz w:val="22"/>
          <w:lang w:val="en-GB" w:eastAsia="en-US"/>
        </w:rPr>
        <w:t xml:space="preserve">To contain the </w:t>
      </w:r>
      <w:r>
        <w:rPr>
          <w:rFonts w:ascii="Arial" w:eastAsiaTheme="minorHAnsi" w:hAnsi="Arial" w:cs="Arial"/>
          <w:sz w:val="22"/>
          <w:lang w:val="en-GB" w:eastAsia="en-US"/>
        </w:rPr>
        <w:t xml:space="preserve">context, </w:t>
      </w:r>
      <w:r w:rsidRPr="000C7B5F">
        <w:rPr>
          <w:rFonts w:ascii="Arial" w:eastAsiaTheme="minorHAnsi" w:hAnsi="Arial" w:cs="Arial"/>
          <w:sz w:val="22"/>
          <w:lang w:val="en-GB" w:eastAsia="en-US"/>
        </w:rPr>
        <w:t>motivation, gap in the literature</w:t>
      </w:r>
      <w:r>
        <w:rPr>
          <w:rFonts w:ascii="Arial" w:eastAsiaTheme="minorHAnsi" w:hAnsi="Arial" w:cs="Arial"/>
          <w:sz w:val="22"/>
          <w:lang w:val="en-GB" w:eastAsia="en-US"/>
        </w:rPr>
        <w:t xml:space="preserve">, </w:t>
      </w:r>
      <w:r w:rsidRPr="000C7B5F">
        <w:rPr>
          <w:rFonts w:ascii="Arial" w:eastAsiaTheme="minorHAnsi" w:hAnsi="Arial" w:cs="Arial"/>
          <w:sz w:val="22"/>
          <w:lang w:val="en-GB" w:eastAsia="en-US"/>
        </w:rPr>
        <w:t>novelty of the study</w:t>
      </w:r>
      <w:r>
        <w:rPr>
          <w:rFonts w:ascii="Arial" w:eastAsiaTheme="minorHAnsi" w:hAnsi="Arial" w:cs="Arial"/>
          <w:sz w:val="22"/>
          <w:lang w:val="en-GB" w:eastAsia="en-US"/>
        </w:rPr>
        <w:t xml:space="preserve"> and structure of the manuscript</w:t>
      </w:r>
      <w:r w:rsidRPr="000C7B5F">
        <w:rPr>
          <w:rFonts w:ascii="Arial" w:eastAsiaTheme="minorHAnsi" w:hAnsi="Arial" w:cs="Arial"/>
          <w:sz w:val="22"/>
          <w:lang w:val="en-GB" w:eastAsia="en-US"/>
        </w:rPr>
        <w:t>.</w:t>
      </w:r>
    </w:p>
    <w:p w14:paraId="22355DA5" w14:textId="77777777" w:rsidR="00330FC5" w:rsidRPr="000C7B5F" w:rsidRDefault="00330FC5" w:rsidP="008875DF">
      <w:pPr>
        <w:shd w:val="clear" w:color="auto" w:fill="FFFFFF" w:themeFill="background1"/>
        <w:ind w:left="-249" w:right="-259"/>
        <w:rPr>
          <w:rFonts w:ascii="Arial" w:hAnsi="Arial" w:cs="Arial"/>
          <w:b/>
          <w:sz w:val="22"/>
          <w:szCs w:val="18"/>
          <w:lang w:val="en-GB"/>
        </w:rPr>
      </w:pPr>
      <w:r w:rsidRPr="000C7B5F">
        <w:rPr>
          <w:rFonts w:ascii="Arial" w:hAnsi="Arial" w:cs="Arial"/>
          <w:b/>
          <w:sz w:val="22"/>
          <w:szCs w:val="18"/>
          <w:lang w:val="en-GB"/>
        </w:rPr>
        <w:t>METHODOLOGY / SETUP/ ARCHITECTURE</w:t>
      </w:r>
    </w:p>
    <w:p w14:paraId="7456404E" w14:textId="77777777" w:rsidR="00330FC5" w:rsidRPr="000C7B5F" w:rsidRDefault="00330FC5" w:rsidP="00CC7D0B">
      <w:pPr>
        <w:shd w:val="clear" w:color="auto" w:fill="FFFFFF" w:themeFill="background1"/>
        <w:spacing w:before="120" w:after="120" w:line="240" w:lineRule="auto"/>
        <w:ind w:left="-245" w:right="-259" w:hanging="14"/>
        <w:rPr>
          <w:rFonts w:ascii="Arial" w:eastAsiaTheme="minorHAnsi" w:hAnsi="Arial" w:cs="Arial"/>
          <w:sz w:val="22"/>
          <w:lang w:val="en-GB" w:eastAsia="en-US"/>
        </w:rPr>
      </w:pPr>
      <w:r w:rsidRPr="000C7B5F">
        <w:rPr>
          <w:rFonts w:ascii="Arial" w:eastAsiaTheme="minorHAnsi" w:hAnsi="Arial" w:cs="Arial"/>
          <w:sz w:val="22"/>
          <w:lang w:val="en-GB" w:eastAsia="en-US"/>
        </w:rPr>
        <w:t>To report the adopted methodological framework, including scientific-based methods and techniques</w:t>
      </w:r>
    </w:p>
    <w:p w14:paraId="2BEDE779" w14:textId="77777777" w:rsidR="00330FC5" w:rsidRPr="000C7B5F" w:rsidRDefault="00330FC5" w:rsidP="008875DF">
      <w:pPr>
        <w:shd w:val="clear" w:color="auto" w:fill="FFFFFF" w:themeFill="background1"/>
        <w:ind w:left="-249" w:right="-259"/>
        <w:rPr>
          <w:rFonts w:ascii="Arial" w:hAnsi="Arial" w:cs="Arial"/>
          <w:b/>
          <w:sz w:val="22"/>
          <w:szCs w:val="18"/>
          <w:lang w:val="en-GB"/>
        </w:rPr>
      </w:pPr>
      <w:r w:rsidRPr="000C7B5F">
        <w:rPr>
          <w:rFonts w:ascii="Arial" w:hAnsi="Arial" w:cs="Arial"/>
          <w:b/>
          <w:sz w:val="22"/>
          <w:szCs w:val="18"/>
          <w:lang w:val="en-GB"/>
        </w:rPr>
        <w:t>RESULTS</w:t>
      </w:r>
    </w:p>
    <w:p w14:paraId="60D5DF9A" w14:textId="77777777" w:rsidR="00330FC5" w:rsidRPr="000C7B5F" w:rsidRDefault="00330FC5" w:rsidP="00CC7D0B">
      <w:pPr>
        <w:pStyle w:val="Default"/>
        <w:shd w:val="clear" w:color="auto" w:fill="FFFFFF" w:themeFill="background1"/>
        <w:autoSpaceDE/>
        <w:autoSpaceDN/>
        <w:adjustRightInd/>
        <w:spacing w:before="120" w:after="120"/>
        <w:ind w:left="-245" w:right="-259" w:hanging="14"/>
        <w:jc w:val="both"/>
        <w:rPr>
          <w:rFonts w:ascii="Arial" w:hAnsi="Arial" w:cs="Arial"/>
          <w:sz w:val="22"/>
          <w:szCs w:val="22"/>
          <w:lang w:val="en-GB"/>
        </w:rPr>
      </w:pPr>
      <w:r w:rsidRPr="000C7B5F">
        <w:rPr>
          <w:rFonts w:ascii="Arial" w:hAnsi="Arial" w:cs="Arial"/>
          <w:sz w:val="22"/>
          <w:szCs w:val="22"/>
          <w:lang w:val="en-GB"/>
        </w:rPr>
        <w:t xml:space="preserve">To report the obtained results as for the announced objectives. </w:t>
      </w:r>
    </w:p>
    <w:p w14:paraId="07EFFE33" w14:textId="77777777" w:rsidR="00330FC5" w:rsidRPr="000C7B5F" w:rsidRDefault="00330FC5" w:rsidP="008875DF">
      <w:pPr>
        <w:shd w:val="clear" w:color="auto" w:fill="FFFFFF" w:themeFill="background1"/>
        <w:ind w:left="-249" w:right="-259"/>
        <w:rPr>
          <w:rFonts w:ascii="Arial" w:hAnsi="Arial" w:cs="Arial"/>
          <w:b/>
          <w:sz w:val="22"/>
          <w:szCs w:val="18"/>
          <w:lang w:val="en-GB"/>
        </w:rPr>
      </w:pPr>
      <w:r w:rsidRPr="000C7B5F">
        <w:rPr>
          <w:rFonts w:ascii="Arial" w:hAnsi="Arial" w:cs="Arial"/>
          <w:b/>
          <w:sz w:val="22"/>
          <w:szCs w:val="18"/>
          <w:lang w:val="en-GB"/>
        </w:rPr>
        <w:t>DISCUSSION</w:t>
      </w:r>
    </w:p>
    <w:p w14:paraId="1CF7A98B" w14:textId="77777777" w:rsidR="00330FC5" w:rsidRPr="000C7B5F" w:rsidRDefault="00330FC5" w:rsidP="00CC7D0B">
      <w:pPr>
        <w:shd w:val="clear" w:color="auto" w:fill="FFFFFF" w:themeFill="background1"/>
        <w:spacing w:before="120" w:after="120" w:line="240" w:lineRule="auto"/>
        <w:ind w:left="-245" w:right="-259" w:hanging="14"/>
        <w:rPr>
          <w:rFonts w:ascii="Arial" w:eastAsiaTheme="minorHAnsi" w:hAnsi="Arial" w:cs="Arial"/>
          <w:sz w:val="22"/>
          <w:lang w:val="en-GB" w:eastAsia="en-US"/>
        </w:rPr>
      </w:pPr>
      <w:r w:rsidRPr="000C7B5F">
        <w:rPr>
          <w:rFonts w:ascii="Arial" w:eastAsiaTheme="minorHAnsi" w:hAnsi="Arial" w:cs="Arial"/>
          <w:sz w:val="22"/>
          <w:lang w:val="en-GB" w:eastAsia="en-US"/>
        </w:rPr>
        <w:t>To present a critical appraisal of the obtained results (interpretations, novelty, limitations, etc). To compare the main insights with known ones in the literature</w:t>
      </w:r>
    </w:p>
    <w:p w14:paraId="64300A1E" w14:textId="3919F417" w:rsidR="00330FC5" w:rsidRPr="000C7B5F" w:rsidRDefault="00330FC5" w:rsidP="008875DF">
      <w:pPr>
        <w:shd w:val="clear" w:color="auto" w:fill="FFFFFF" w:themeFill="background1"/>
        <w:ind w:left="-249" w:right="-259"/>
        <w:rPr>
          <w:rFonts w:ascii="Arial" w:hAnsi="Arial" w:cs="Arial"/>
          <w:caps/>
          <w:sz w:val="22"/>
          <w:lang w:val="en-GB"/>
        </w:rPr>
      </w:pPr>
      <w:r w:rsidRPr="000C7B5F">
        <w:rPr>
          <w:rFonts w:ascii="Arial" w:hAnsi="Arial" w:cs="Arial"/>
          <w:b/>
          <w:caps/>
          <w:sz w:val="22"/>
          <w:lang w:val="en-GB"/>
        </w:rPr>
        <w:t>ConclusION</w:t>
      </w:r>
      <w:r w:rsidRPr="000C7B5F">
        <w:rPr>
          <w:rFonts w:ascii="Arial" w:hAnsi="Arial" w:cs="Arial"/>
          <w:caps/>
          <w:sz w:val="22"/>
          <w:lang w:val="en-GB"/>
        </w:rPr>
        <w:t xml:space="preserve"> </w:t>
      </w:r>
    </w:p>
    <w:p w14:paraId="22010BD3" w14:textId="77777777" w:rsidR="00330FC5" w:rsidRPr="000C7B5F" w:rsidRDefault="00330FC5" w:rsidP="00CC7D0B">
      <w:pPr>
        <w:shd w:val="clear" w:color="auto" w:fill="FFFFFF" w:themeFill="background1"/>
        <w:spacing w:before="120" w:after="120" w:line="240" w:lineRule="auto"/>
        <w:ind w:left="-245" w:right="-259" w:hanging="14"/>
        <w:rPr>
          <w:rFonts w:ascii="Arial" w:eastAsiaTheme="minorHAnsi" w:hAnsi="Arial" w:cs="Arial"/>
          <w:sz w:val="22"/>
          <w:lang w:val="en-GB" w:eastAsia="en-US"/>
        </w:rPr>
      </w:pPr>
      <w:r w:rsidRPr="000C7B5F">
        <w:rPr>
          <w:rFonts w:ascii="Arial" w:eastAsiaTheme="minorHAnsi" w:hAnsi="Arial" w:cs="Arial"/>
          <w:sz w:val="22"/>
          <w:lang w:val="en-GB" w:eastAsia="en-US"/>
        </w:rPr>
        <w:t>To describe in a straight way the main insights to be retained from the study, its application, and new open problems/future studies</w:t>
      </w:r>
    </w:p>
    <w:p w14:paraId="1D2F58D9" w14:textId="7F11FD5B" w:rsidR="00330FC5" w:rsidRPr="000C7B5F" w:rsidRDefault="00330FC5" w:rsidP="008875DF">
      <w:pPr>
        <w:shd w:val="clear" w:color="auto" w:fill="FFFFFF" w:themeFill="background1"/>
        <w:ind w:left="-249" w:right="-259"/>
        <w:rPr>
          <w:rFonts w:ascii="Arial" w:hAnsi="Arial" w:cs="Arial"/>
          <w:caps/>
          <w:sz w:val="22"/>
          <w:lang w:val="en-GB"/>
        </w:rPr>
      </w:pPr>
      <w:r w:rsidRPr="000C7B5F">
        <w:rPr>
          <w:rFonts w:ascii="Arial" w:hAnsi="Arial" w:cs="Arial"/>
          <w:b/>
          <w:caps/>
          <w:sz w:val="22"/>
          <w:lang w:val="en-GB"/>
        </w:rPr>
        <w:t>aCKOWLEDMENTs</w:t>
      </w:r>
      <w:r w:rsidRPr="000C7B5F">
        <w:rPr>
          <w:rFonts w:ascii="Arial" w:hAnsi="Arial" w:cs="Arial"/>
          <w:caps/>
          <w:sz w:val="22"/>
          <w:lang w:val="en-GB"/>
        </w:rPr>
        <w:t xml:space="preserve"> </w:t>
      </w:r>
      <w:r w:rsidR="00190EC1">
        <w:rPr>
          <w:rFonts w:ascii="Arial" w:hAnsi="Arial" w:cs="Arial"/>
          <w:caps/>
          <w:sz w:val="22"/>
          <w:lang w:val="en-GB"/>
        </w:rPr>
        <w:t>(</w:t>
      </w:r>
      <w:r w:rsidR="00D2098E" w:rsidRPr="000C7B5F">
        <w:rPr>
          <w:rFonts w:ascii="Arial" w:hAnsi="Arial" w:cs="Arial"/>
          <w:caps/>
          <w:sz w:val="22"/>
          <w:lang w:val="en-GB"/>
        </w:rPr>
        <w:t>i</w:t>
      </w:r>
      <w:r w:rsidR="00D2098E" w:rsidRPr="000C7B5F">
        <w:rPr>
          <w:rFonts w:ascii="Arial" w:hAnsi="Arial" w:cs="Arial"/>
          <w:sz w:val="22"/>
          <w:lang w:val="en-GB"/>
        </w:rPr>
        <w:t>f any, if relevant</w:t>
      </w:r>
      <w:r w:rsidR="00190EC1">
        <w:rPr>
          <w:rFonts w:ascii="Arial" w:hAnsi="Arial" w:cs="Arial"/>
          <w:caps/>
          <w:sz w:val="22"/>
          <w:lang w:val="en-GB"/>
        </w:rPr>
        <w:t>)</w:t>
      </w:r>
    </w:p>
    <w:p w14:paraId="3C704357" w14:textId="77777777" w:rsidR="00330FC5" w:rsidRPr="000C7B5F" w:rsidRDefault="00330FC5" w:rsidP="00CC7D0B">
      <w:pPr>
        <w:shd w:val="clear" w:color="auto" w:fill="FFFFFF" w:themeFill="background1"/>
        <w:spacing w:before="120" w:after="120" w:line="240" w:lineRule="auto"/>
        <w:ind w:left="-245" w:right="-259" w:hanging="14"/>
        <w:rPr>
          <w:rFonts w:ascii="Arial" w:hAnsi="Arial" w:cs="Arial"/>
          <w:b/>
          <w:sz w:val="22"/>
          <w:szCs w:val="18"/>
          <w:lang w:val="en-GB"/>
        </w:rPr>
      </w:pPr>
      <w:r w:rsidRPr="000C7B5F">
        <w:rPr>
          <w:rFonts w:ascii="Arial" w:hAnsi="Arial" w:cs="Arial"/>
          <w:caps/>
          <w:sz w:val="22"/>
          <w:lang w:val="en-GB"/>
        </w:rPr>
        <w:t>i</w:t>
      </w:r>
      <w:r w:rsidRPr="000C7B5F">
        <w:rPr>
          <w:rFonts w:ascii="Arial" w:hAnsi="Arial" w:cs="Arial"/>
          <w:sz w:val="22"/>
          <w:lang w:val="en-GB"/>
        </w:rPr>
        <w:t>f any. Avoid the stilted expression “one of us (R. B. G.) thanks ...”.  Instead, try “R. B. G. thanks...”. You can also put sponsor acknowledgments in this section.</w:t>
      </w:r>
    </w:p>
    <w:p w14:paraId="39D43786" w14:textId="77777777" w:rsidR="00330FC5" w:rsidRPr="000C7B5F" w:rsidRDefault="00330FC5" w:rsidP="008875DF">
      <w:pPr>
        <w:shd w:val="clear" w:color="auto" w:fill="FFFFFF" w:themeFill="background1"/>
        <w:ind w:left="-249" w:right="-259"/>
        <w:rPr>
          <w:rFonts w:ascii="Arial" w:hAnsi="Arial" w:cs="Arial"/>
          <w:b/>
          <w:sz w:val="22"/>
          <w:szCs w:val="18"/>
          <w:lang w:val="en-GB"/>
        </w:rPr>
      </w:pPr>
      <w:r w:rsidRPr="000C7B5F">
        <w:rPr>
          <w:rFonts w:ascii="Arial" w:hAnsi="Arial" w:cs="Arial"/>
          <w:b/>
          <w:sz w:val="22"/>
          <w:szCs w:val="18"/>
          <w:lang w:val="en-GB"/>
        </w:rPr>
        <w:t xml:space="preserve">REFERENCES </w:t>
      </w:r>
    </w:p>
    <w:p w14:paraId="1D62DE22" w14:textId="77777777" w:rsidR="00330FC5" w:rsidRPr="000C7B5F" w:rsidRDefault="00330FC5" w:rsidP="00CC7D0B">
      <w:pPr>
        <w:shd w:val="clear" w:color="auto" w:fill="FFFFFF" w:themeFill="background1"/>
        <w:spacing w:before="120" w:after="120" w:line="240" w:lineRule="auto"/>
        <w:ind w:left="-245" w:right="-259" w:hanging="14"/>
        <w:rPr>
          <w:rFonts w:ascii="Arial" w:hAnsi="Arial" w:cs="Arial"/>
          <w:sz w:val="22"/>
          <w:lang w:val="en-GB"/>
        </w:rPr>
      </w:pPr>
      <w:r w:rsidRPr="000C7B5F">
        <w:rPr>
          <w:rFonts w:ascii="Arial" w:hAnsi="Arial" w:cs="Arial"/>
          <w:sz w:val="22"/>
          <w:lang w:val="en-GB"/>
        </w:rPr>
        <w:t>It is recommended the use of a bibliography management software. More information is presented below in “Citation guidelines” and “reference guidelines”.</w:t>
      </w:r>
    </w:p>
    <w:p w14:paraId="74F078A5" w14:textId="77777777" w:rsidR="00330FC5" w:rsidRPr="000C7B5F" w:rsidRDefault="00330FC5" w:rsidP="008875DF">
      <w:pPr>
        <w:shd w:val="clear" w:color="auto" w:fill="FFFFFF" w:themeFill="background1"/>
        <w:ind w:left="-249" w:right="-259"/>
        <w:rPr>
          <w:rFonts w:ascii="Arial" w:hAnsi="Arial" w:cs="Arial"/>
          <w:b/>
          <w:sz w:val="22"/>
          <w:szCs w:val="18"/>
          <w:lang w:val="en-GB"/>
        </w:rPr>
      </w:pPr>
      <w:r w:rsidRPr="000C7B5F">
        <w:rPr>
          <w:rFonts w:ascii="Arial" w:hAnsi="Arial" w:cs="Arial"/>
          <w:b/>
          <w:caps/>
          <w:sz w:val="22"/>
          <w:lang w:val="en-GB"/>
        </w:rPr>
        <w:t xml:space="preserve">apendices ou attachments </w:t>
      </w:r>
      <w:r w:rsidRPr="000C7B5F">
        <w:rPr>
          <w:rFonts w:ascii="Arial" w:hAnsi="Arial" w:cs="Arial"/>
          <w:caps/>
          <w:sz w:val="22"/>
          <w:lang w:val="en-GB"/>
        </w:rPr>
        <w:t>(i</w:t>
      </w:r>
      <w:r w:rsidRPr="000C7B5F">
        <w:rPr>
          <w:rFonts w:ascii="Arial" w:hAnsi="Arial" w:cs="Arial"/>
          <w:sz w:val="22"/>
          <w:lang w:val="en-GB"/>
        </w:rPr>
        <w:t>f any, if relevant)</w:t>
      </w:r>
    </w:p>
    <w:p w14:paraId="19E0908E" w14:textId="77777777" w:rsidR="00357467" w:rsidRDefault="00357467" w:rsidP="008875DF">
      <w:pPr>
        <w:spacing w:after="160"/>
        <w:ind w:left="0" w:right="-259" w:firstLine="0"/>
        <w:jc w:val="left"/>
        <w:rPr>
          <w:rFonts w:ascii="Arial" w:hAnsi="Arial" w:cs="Arial"/>
          <w:b/>
          <w:szCs w:val="20"/>
          <w:lang w:val="en-GB"/>
        </w:rPr>
      </w:pPr>
      <w:r>
        <w:rPr>
          <w:rFonts w:ascii="Arial" w:hAnsi="Arial" w:cs="Arial"/>
          <w:b/>
          <w:szCs w:val="20"/>
          <w:lang w:val="en-GB"/>
        </w:rPr>
        <w:br w:type="page"/>
      </w:r>
    </w:p>
    <w:p w14:paraId="485137EB" w14:textId="3CF18DFA" w:rsidR="00330FC5" w:rsidRPr="000C59C4" w:rsidRDefault="00330FC5" w:rsidP="008875DF">
      <w:pPr>
        <w:shd w:val="clear" w:color="auto" w:fill="FFFFFF" w:themeFill="background1"/>
        <w:spacing w:before="360" w:after="0"/>
        <w:ind w:left="-250" w:right="-259" w:hanging="11"/>
        <w:rPr>
          <w:rFonts w:ascii="Arial" w:hAnsi="Arial" w:cs="Arial"/>
          <w:b/>
          <w:szCs w:val="20"/>
          <w:lang w:val="en-GB"/>
        </w:rPr>
      </w:pPr>
      <w:r w:rsidRPr="000C59C4">
        <w:rPr>
          <w:rFonts w:ascii="Arial" w:hAnsi="Arial" w:cs="Arial"/>
          <w:b/>
          <w:szCs w:val="20"/>
          <w:lang w:val="en-GB"/>
        </w:rPr>
        <w:lastRenderedPageBreak/>
        <w:t>----------------------------------</w:t>
      </w:r>
    </w:p>
    <w:p w14:paraId="6EDB1473" w14:textId="77777777" w:rsidR="00330FC5" w:rsidRPr="00063093" w:rsidRDefault="00330FC5" w:rsidP="008875DF">
      <w:pPr>
        <w:shd w:val="clear" w:color="auto" w:fill="FFFFFF" w:themeFill="background1"/>
        <w:ind w:left="-249" w:right="-259"/>
        <w:rPr>
          <w:rFonts w:cs="Times New Roman"/>
          <w:b/>
          <w:szCs w:val="20"/>
          <w:lang w:val="en-GB"/>
        </w:rPr>
      </w:pPr>
      <w:r w:rsidRPr="00063093">
        <w:rPr>
          <w:rFonts w:cs="Times New Roman"/>
          <w:b/>
          <w:szCs w:val="20"/>
          <w:lang w:val="en-GB"/>
        </w:rPr>
        <w:t>Formatting guidelines</w:t>
      </w:r>
    </w:p>
    <w:p w14:paraId="290D6473" w14:textId="495363E3" w:rsidR="00A72396" w:rsidRPr="00063093" w:rsidRDefault="00330FC5" w:rsidP="00635C2F">
      <w:pPr>
        <w:shd w:val="clear" w:color="auto" w:fill="FFFFFF" w:themeFill="background1"/>
        <w:spacing w:before="120" w:after="120" w:line="360" w:lineRule="auto"/>
        <w:ind w:left="-278" w:right="-259" w:hanging="11"/>
        <w:rPr>
          <w:rFonts w:cs="Times New Roman"/>
          <w:sz w:val="20"/>
          <w:szCs w:val="20"/>
          <w:lang w:val="en-GB"/>
        </w:rPr>
      </w:pPr>
      <w:r w:rsidRPr="00E644E5">
        <w:rPr>
          <w:rFonts w:cs="Times New Roman"/>
          <w:sz w:val="20"/>
          <w:szCs w:val="20"/>
          <w:lang w:val="en-GB"/>
        </w:rPr>
        <w:t>The length should be</w:t>
      </w:r>
      <w:r w:rsidR="00E644E5" w:rsidRPr="00E644E5">
        <w:rPr>
          <w:rFonts w:cs="Times New Roman"/>
          <w:sz w:val="20"/>
          <w:szCs w:val="20"/>
          <w:lang w:val="en-GB"/>
        </w:rPr>
        <w:t xml:space="preserve"> between</w:t>
      </w:r>
      <w:r w:rsidRPr="00E644E5">
        <w:rPr>
          <w:rFonts w:cs="Times New Roman"/>
          <w:sz w:val="20"/>
          <w:szCs w:val="20"/>
          <w:lang w:val="en-GB"/>
        </w:rPr>
        <w:t xml:space="preserve"> 10</w:t>
      </w:r>
      <w:r w:rsidR="00E644E5" w:rsidRPr="00E644E5">
        <w:rPr>
          <w:rFonts w:cs="Times New Roman"/>
          <w:sz w:val="20"/>
          <w:szCs w:val="20"/>
          <w:lang w:val="en-GB"/>
        </w:rPr>
        <w:t xml:space="preserve"> to 25</w:t>
      </w:r>
      <w:r w:rsidRPr="00E644E5">
        <w:rPr>
          <w:rFonts w:cs="Times New Roman"/>
          <w:sz w:val="20"/>
          <w:szCs w:val="20"/>
          <w:lang w:val="en-GB"/>
        </w:rPr>
        <w:t xml:space="preserve"> pages</w:t>
      </w:r>
      <w:r w:rsidR="00E644E5" w:rsidRPr="00E644E5">
        <w:rPr>
          <w:rFonts w:cs="Times New Roman"/>
          <w:b/>
          <w:bCs/>
          <w:sz w:val="20"/>
          <w:szCs w:val="20"/>
          <w:lang w:val="en-GB"/>
        </w:rPr>
        <w:t xml:space="preserve"> </w:t>
      </w:r>
      <w:r w:rsidRPr="00E644E5">
        <w:rPr>
          <w:rFonts w:cs="Times New Roman"/>
          <w:sz w:val="20"/>
          <w:szCs w:val="20"/>
          <w:lang w:val="en-GB"/>
        </w:rPr>
        <w:t>(including references)</w:t>
      </w:r>
      <w:r w:rsidR="003A7F97">
        <w:rPr>
          <w:rFonts w:cs="Times New Roman"/>
          <w:sz w:val="20"/>
          <w:szCs w:val="20"/>
          <w:lang w:val="en-GB"/>
        </w:rPr>
        <w:t xml:space="preserve"> </w:t>
      </w:r>
      <w:r w:rsidR="00A72396" w:rsidRPr="00A72396">
        <w:rPr>
          <w:rFonts w:cs="Times New Roman"/>
          <w:sz w:val="20"/>
          <w:szCs w:val="20"/>
          <w:lang w:val="en-GB"/>
        </w:rPr>
        <w:t xml:space="preserve">written in </w:t>
      </w:r>
      <w:r w:rsidR="00A72396">
        <w:rPr>
          <w:rFonts w:cs="Times New Roman"/>
          <w:sz w:val="20"/>
          <w:szCs w:val="20"/>
          <w:lang w:val="en-GB"/>
        </w:rPr>
        <w:t xml:space="preserve">MS </w:t>
      </w:r>
      <w:r w:rsidR="00A72396" w:rsidRPr="00A72396">
        <w:rPr>
          <w:rFonts w:cs="Times New Roman"/>
          <w:sz w:val="20"/>
          <w:szCs w:val="20"/>
          <w:lang w:val="en-GB"/>
        </w:rPr>
        <w:t xml:space="preserve">Word format, with </w:t>
      </w:r>
      <w:r w:rsidR="00A03B0A">
        <w:rPr>
          <w:rFonts w:cs="Times New Roman"/>
          <w:sz w:val="20"/>
          <w:szCs w:val="20"/>
          <w:lang w:val="en-GB"/>
        </w:rPr>
        <w:t>Arial</w:t>
      </w:r>
      <w:r w:rsidR="00A72396" w:rsidRPr="00A72396">
        <w:rPr>
          <w:rFonts w:cs="Times New Roman"/>
          <w:sz w:val="20"/>
          <w:szCs w:val="20"/>
          <w:lang w:val="en-GB"/>
        </w:rPr>
        <w:t xml:space="preserve"> font</w:t>
      </w:r>
      <w:r w:rsidR="00D2098E">
        <w:rPr>
          <w:rFonts w:cs="Times New Roman"/>
          <w:sz w:val="20"/>
          <w:szCs w:val="20"/>
          <w:lang w:val="en-GB"/>
        </w:rPr>
        <w:t xml:space="preserve"> 12</w:t>
      </w:r>
      <w:r w:rsidR="00A72396" w:rsidRPr="00A72396">
        <w:rPr>
          <w:rFonts w:cs="Times New Roman"/>
          <w:sz w:val="20"/>
          <w:szCs w:val="20"/>
          <w:lang w:val="en-GB"/>
        </w:rPr>
        <w:t>, single line spacing and 6 pt between paragraphs. Bold headings.</w:t>
      </w:r>
    </w:p>
    <w:p w14:paraId="2460813F" w14:textId="01D36965" w:rsidR="00330FC5" w:rsidRPr="00063093" w:rsidRDefault="00330FC5" w:rsidP="008875DF">
      <w:pPr>
        <w:shd w:val="clear" w:color="auto" w:fill="FFFFFF" w:themeFill="background1"/>
        <w:spacing w:before="120" w:after="120" w:line="360" w:lineRule="auto"/>
        <w:ind w:left="-278" w:right="-259" w:hanging="11"/>
        <w:rPr>
          <w:rFonts w:cs="Times New Roman"/>
          <w:sz w:val="20"/>
          <w:szCs w:val="20"/>
          <w:lang w:val="en-GB"/>
        </w:rPr>
      </w:pPr>
      <w:r w:rsidRPr="00063093">
        <w:rPr>
          <w:rFonts w:cs="Times New Roman"/>
          <w:sz w:val="20"/>
          <w:szCs w:val="20"/>
          <w:lang w:val="en-GB"/>
        </w:rPr>
        <w:t xml:space="preserve">Unnecessary tables and graphs should be avoided to ensure faster downloading of manuscript.  If tables, graphs and images need to be inserted, they should be centered horizontally on the page and listed sequentially, using Arabic numerals. Figure captions should be below the figures; table heads should appear above the tables. They should include the source below. Insert figures and tables after they are cited in the text. </w:t>
      </w:r>
    </w:p>
    <w:p w14:paraId="254B1EF6" w14:textId="77777777" w:rsidR="00330FC5" w:rsidRPr="00063093" w:rsidRDefault="00330FC5" w:rsidP="008875DF">
      <w:pPr>
        <w:shd w:val="clear" w:color="auto" w:fill="FFFFFF" w:themeFill="background1"/>
        <w:spacing w:before="120" w:after="120" w:line="360" w:lineRule="auto"/>
        <w:ind w:left="-278" w:right="-259" w:hanging="11"/>
        <w:rPr>
          <w:rFonts w:cs="Times New Roman"/>
          <w:sz w:val="20"/>
          <w:szCs w:val="20"/>
          <w:lang w:val="en-GB"/>
        </w:rPr>
      </w:pPr>
      <w:r w:rsidRPr="00063093">
        <w:rPr>
          <w:rFonts w:cs="Times New Roman"/>
          <w:sz w:val="20"/>
          <w:szCs w:val="20"/>
          <w:lang w:val="en-GB"/>
        </w:rPr>
        <w:t>Use the abbreviation “Fig. 1”, even at the beginning of a sentence, including the title and source. Tables and graphs must be editable, with their content in Arial 10 Font and single spacing. If mathematical expressions are leveraged, they should be written using the equation editor of Microsoft Word, centered and enumerated with Arabic numerals written in parentheses.</w:t>
      </w:r>
    </w:p>
    <w:p w14:paraId="4DEF8B5F" w14:textId="77777777" w:rsidR="00330FC5" w:rsidRPr="00063093" w:rsidRDefault="00330FC5" w:rsidP="008875DF">
      <w:pPr>
        <w:shd w:val="clear" w:color="auto" w:fill="FFFFFF" w:themeFill="background1"/>
        <w:spacing w:before="120" w:after="120" w:line="360" w:lineRule="auto"/>
        <w:ind w:left="-280" w:right="-259"/>
        <w:rPr>
          <w:rFonts w:cs="Times New Roman"/>
          <w:sz w:val="20"/>
          <w:szCs w:val="20"/>
          <w:lang w:val="en-GB"/>
        </w:rPr>
      </w:pPr>
      <w:r w:rsidRPr="00063093">
        <w:rPr>
          <w:rFonts w:cs="Times New Roman"/>
          <w:sz w:val="20"/>
          <w:szCs w:val="20"/>
          <w:lang w:val="en-GB"/>
        </w:rPr>
        <w:t>We suggest that you use a text box to insert a graphic (which is ideally a 300 dpi TIFF or EPS file, with all fonts embedded). In an MSWord document, this method is somewhat more stable than directly inserting a picture. To have non-visible rules on your frame, use the MSWord “Format” pull-down menu, select Text Box &gt; Colors and Lines to choose No Fill and No Line.</w:t>
      </w:r>
    </w:p>
    <w:p w14:paraId="79C2AAB4" w14:textId="77777777" w:rsidR="00330FC5" w:rsidRPr="00063093" w:rsidRDefault="00330FC5" w:rsidP="008875DF">
      <w:pPr>
        <w:shd w:val="clear" w:color="auto" w:fill="FFFFFF" w:themeFill="background1"/>
        <w:spacing w:line="360" w:lineRule="auto"/>
        <w:ind w:left="-280" w:right="-259"/>
        <w:rPr>
          <w:rFonts w:eastAsia="Bitstream Vera Sans" w:cs="Times New Roman"/>
          <w:kern w:val="1"/>
          <w:sz w:val="20"/>
          <w:szCs w:val="20"/>
          <w:lang w:val="en-GB"/>
        </w:rPr>
      </w:pPr>
      <w:r w:rsidRPr="00063093">
        <w:rPr>
          <w:rFonts w:cs="Times New Roman"/>
          <w:sz w:val="20"/>
          <w:szCs w:val="20"/>
          <w:lang w:val="en-GB"/>
        </w:rPr>
        <w:t xml:space="preserve">Example </w:t>
      </w:r>
      <w:r w:rsidRPr="00063093">
        <w:rPr>
          <w:rFonts w:eastAsia="Bitstream Vera Sans" w:cs="Times New Roman"/>
          <w:kern w:val="1"/>
          <w:sz w:val="20"/>
          <w:szCs w:val="20"/>
          <w:lang w:val="en-GB"/>
        </w:rPr>
        <w:t>of mathematical expression:</w:t>
      </w:r>
    </w:p>
    <w:p w14:paraId="3C1BAA83" w14:textId="77777777" w:rsidR="00330FC5" w:rsidRPr="00063093" w:rsidRDefault="00330FC5" w:rsidP="008875DF">
      <w:pPr>
        <w:shd w:val="clear" w:color="auto" w:fill="FFFFFF" w:themeFill="background1"/>
        <w:spacing w:after="0" w:line="360" w:lineRule="auto"/>
        <w:ind w:right="-259"/>
        <w:jc w:val="center"/>
        <w:rPr>
          <w:rFonts w:cs="Times New Roman"/>
          <w:sz w:val="20"/>
          <w:szCs w:val="20"/>
          <w:lang w:val="en-GB"/>
        </w:rPr>
      </w:pPr>
      <m:oMath>
        <m:r>
          <w:rPr>
            <w:rFonts w:ascii="Cambria Math" w:hAnsi="Cambria Math" w:cs="Times New Roman"/>
            <w:sz w:val="20"/>
            <w:szCs w:val="20"/>
          </w:rPr>
          <m:t>P</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Ai</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B</m:t>
        </m:r>
        <m:r>
          <w:rPr>
            <w:rFonts w:ascii="Cambria Math" w:hAnsi="Cambria Math" w:cs="Times New Roman"/>
            <w:sz w:val="20"/>
            <w:szCs w:val="20"/>
            <w:vertAlign w:val="subscript"/>
            <w:lang w:val="en-GB"/>
          </w:rPr>
          <m:t>)</m:t>
        </m:r>
        <m:r>
          <w:rPr>
            <w:rFonts w:ascii="Cambria Math" w:hAnsi="Cambria Math" w:cs="Times New Roman"/>
            <w:sz w:val="20"/>
            <w:szCs w:val="20"/>
            <w:lang w:val="en-GB"/>
          </w:rPr>
          <m:t>=</m:t>
        </m:r>
        <m:f>
          <m:fPr>
            <m:ctrlPr>
              <w:rPr>
                <w:rFonts w:ascii="Cambria Math" w:hAnsi="Cambria Math" w:cs="Times New Roman"/>
                <w:i/>
                <w:sz w:val="20"/>
                <w:szCs w:val="20"/>
              </w:rPr>
            </m:ctrlPr>
          </m:fPr>
          <m:num>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Ai</m:t>
                </m:r>
              </m:e>
            </m:d>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Ai</m:t>
            </m:r>
            <m:r>
              <w:rPr>
                <w:rFonts w:ascii="Cambria Math" w:hAnsi="Cambria Math" w:cs="Times New Roman"/>
                <w:sz w:val="20"/>
                <w:szCs w:val="20"/>
                <w:lang w:val="en-GB"/>
              </w:rPr>
              <m:t>)</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m:t>
                </m:r>
                <m:r>
                  <w:rPr>
                    <w:rFonts w:ascii="Cambria Math" w:hAnsi="Cambria Math" w:cs="Times New Roman"/>
                    <w:sz w:val="20"/>
                    <w:szCs w:val="20"/>
                    <w:lang w:val="en-GB"/>
                  </w:rPr>
                  <m:t>=1</m:t>
                </m:r>
              </m:sub>
              <m:sup>
                <m:r>
                  <w:rPr>
                    <w:rFonts w:ascii="Cambria Math" w:hAnsi="Cambria Math" w:cs="Times New Roman"/>
                    <w:sz w:val="20"/>
                    <w:szCs w:val="20"/>
                  </w:rPr>
                  <m:t>n</m:t>
                </m:r>
              </m:sup>
              <m:e>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e>
            </m:nary>
          </m:den>
        </m:f>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=1,2,…,</m:t>
        </m:r>
        <m:r>
          <w:rPr>
            <w:rFonts w:ascii="Cambria Math" w:hAnsi="Cambria Math" w:cs="Times New Roman"/>
            <w:sz w:val="20"/>
            <w:szCs w:val="20"/>
          </w:rPr>
          <m:t>n</m:t>
        </m:r>
        <m:r>
          <w:rPr>
            <w:rFonts w:ascii="Cambria Math" w:hAnsi="Cambria Math" w:cs="Times New Roman"/>
            <w:sz w:val="20"/>
            <w:szCs w:val="20"/>
            <w:lang w:val="en-GB"/>
          </w:rPr>
          <m:t xml:space="preserve">         </m:t>
        </m:r>
      </m:oMath>
      <w:r w:rsidRPr="00063093">
        <w:rPr>
          <w:rFonts w:eastAsiaTheme="minorEastAsia" w:cs="Times New Roman"/>
          <w:sz w:val="20"/>
          <w:szCs w:val="20"/>
          <w:lang w:val="en-GB"/>
        </w:rPr>
        <w:t>(1)</w:t>
      </w:r>
    </w:p>
    <w:p w14:paraId="0C692575" w14:textId="77777777" w:rsidR="00330FC5" w:rsidRPr="00063093" w:rsidRDefault="00330FC5" w:rsidP="008875DF">
      <w:pPr>
        <w:shd w:val="clear" w:color="auto" w:fill="FFFFFF" w:themeFill="background1"/>
        <w:ind w:left="-280" w:right="-259"/>
        <w:rPr>
          <w:rFonts w:cs="Times New Roman"/>
          <w:sz w:val="20"/>
          <w:szCs w:val="20"/>
          <w:lang w:val="en-GB"/>
        </w:rPr>
      </w:pPr>
      <w:r w:rsidRPr="00063093">
        <w:rPr>
          <w:rFonts w:cs="Times New Roman"/>
          <w:sz w:val="20"/>
          <w:szCs w:val="20"/>
          <w:lang w:val="en-GB"/>
        </w:rPr>
        <w:t>Example of table:</w:t>
      </w:r>
    </w:p>
    <w:p w14:paraId="38CEA005" w14:textId="77777777" w:rsidR="00330FC5" w:rsidRPr="007F753C" w:rsidRDefault="00330FC5" w:rsidP="007F753C">
      <w:pPr>
        <w:shd w:val="clear" w:color="auto" w:fill="FFFFFF" w:themeFill="background1"/>
        <w:spacing w:after="120" w:line="240" w:lineRule="auto"/>
        <w:ind w:left="-274" w:right="-259" w:hanging="14"/>
        <w:jc w:val="center"/>
        <w:rPr>
          <w:rFonts w:ascii="Arial" w:hAnsi="Arial" w:cs="Arial"/>
          <w:sz w:val="20"/>
          <w:szCs w:val="20"/>
          <w:lang w:val="en-GB"/>
        </w:rPr>
      </w:pPr>
      <w:r w:rsidRPr="007F753C">
        <w:rPr>
          <w:rFonts w:ascii="Arial" w:hAnsi="Arial" w:cs="Arial"/>
          <w:sz w:val="20"/>
          <w:szCs w:val="20"/>
          <w:lang w:val="en-GB"/>
        </w:rPr>
        <w:t>Table 1: Title of the table</w:t>
      </w:r>
    </w:p>
    <w:tbl>
      <w:tblPr>
        <w:tblStyle w:val="TabelacomGrelha"/>
        <w:tblW w:w="0" w:type="auto"/>
        <w:jc w:val="center"/>
        <w:tblLook w:val="04A0" w:firstRow="1" w:lastRow="0" w:firstColumn="1" w:lastColumn="0" w:noHBand="0" w:noVBand="1"/>
      </w:tblPr>
      <w:tblGrid>
        <w:gridCol w:w="4386"/>
        <w:gridCol w:w="2552"/>
      </w:tblGrid>
      <w:tr w:rsidR="00330FC5" w:rsidRPr="00063093" w14:paraId="05A9816E" w14:textId="77777777" w:rsidTr="00756156">
        <w:trPr>
          <w:jc w:val="center"/>
        </w:trPr>
        <w:tc>
          <w:tcPr>
            <w:tcW w:w="4386" w:type="dxa"/>
          </w:tcPr>
          <w:p w14:paraId="69DDA13A" w14:textId="77777777" w:rsidR="00330FC5" w:rsidRPr="00063093" w:rsidRDefault="00330FC5" w:rsidP="008875DF">
            <w:pPr>
              <w:shd w:val="clear" w:color="auto" w:fill="FFFFFF" w:themeFill="background1"/>
              <w:ind w:right="-259"/>
              <w:rPr>
                <w:rFonts w:cs="Times New Roman"/>
                <w:sz w:val="20"/>
                <w:szCs w:val="20"/>
              </w:rPr>
            </w:pPr>
            <w:r w:rsidRPr="00063093">
              <w:rPr>
                <w:rFonts w:cs="Times New Roman"/>
                <w:sz w:val="20"/>
                <w:szCs w:val="20"/>
              </w:rPr>
              <w:t>Attributes</w:t>
            </w:r>
          </w:p>
        </w:tc>
        <w:tc>
          <w:tcPr>
            <w:tcW w:w="2552" w:type="dxa"/>
          </w:tcPr>
          <w:p w14:paraId="767F1DDC" w14:textId="77777777" w:rsidR="00330FC5" w:rsidRPr="00063093" w:rsidRDefault="00330FC5" w:rsidP="008875DF">
            <w:pPr>
              <w:shd w:val="clear" w:color="auto" w:fill="FFFFFF" w:themeFill="background1"/>
              <w:ind w:right="-259"/>
              <w:rPr>
                <w:rFonts w:cs="Times New Roman"/>
                <w:sz w:val="20"/>
                <w:szCs w:val="20"/>
              </w:rPr>
            </w:pPr>
            <w:r w:rsidRPr="00063093">
              <w:rPr>
                <w:rFonts w:cs="Times New Roman"/>
                <w:sz w:val="20"/>
                <w:szCs w:val="20"/>
              </w:rPr>
              <w:t>Values</w:t>
            </w:r>
          </w:p>
        </w:tc>
      </w:tr>
      <w:tr w:rsidR="00330FC5" w:rsidRPr="00063093" w14:paraId="48356BED" w14:textId="77777777" w:rsidTr="00756156">
        <w:trPr>
          <w:jc w:val="center"/>
        </w:trPr>
        <w:tc>
          <w:tcPr>
            <w:tcW w:w="4386" w:type="dxa"/>
          </w:tcPr>
          <w:p w14:paraId="52D6F9DB"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Attribute1</w:t>
            </w:r>
          </w:p>
        </w:tc>
        <w:tc>
          <w:tcPr>
            <w:tcW w:w="2552" w:type="dxa"/>
          </w:tcPr>
          <w:p w14:paraId="1C3C166F"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27</w:t>
            </w:r>
          </w:p>
        </w:tc>
      </w:tr>
      <w:tr w:rsidR="00330FC5" w:rsidRPr="00063093" w14:paraId="3CA3E7E5" w14:textId="77777777" w:rsidTr="00756156">
        <w:trPr>
          <w:jc w:val="center"/>
        </w:trPr>
        <w:tc>
          <w:tcPr>
            <w:tcW w:w="4386" w:type="dxa"/>
          </w:tcPr>
          <w:p w14:paraId="447A4780"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Attribute n</w:t>
            </w:r>
          </w:p>
        </w:tc>
        <w:tc>
          <w:tcPr>
            <w:tcW w:w="2552" w:type="dxa"/>
          </w:tcPr>
          <w:p w14:paraId="2215E2A0"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1</w:t>
            </w:r>
          </w:p>
        </w:tc>
      </w:tr>
      <w:tr w:rsidR="00330FC5" w:rsidRPr="00063093" w14:paraId="42B97900" w14:textId="77777777" w:rsidTr="00756156">
        <w:trPr>
          <w:jc w:val="center"/>
        </w:trPr>
        <w:tc>
          <w:tcPr>
            <w:tcW w:w="4386" w:type="dxa"/>
          </w:tcPr>
          <w:p w14:paraId="770418E0"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 xml:space="preserve">Total </w:t>
            </w:r>
          </w:p>
        </w:tc>
        <w:tc>
          <w:tcPr>
            <w:tcW w:w="2552" w:type="dxa"/>
          </w:tcPr>
          <w:p w14:paraId="733B3DA9" w14:textId="77777777" w:rsidR="00330FC5" w:rsidRPr="00063093" w:rsidRDefault="00330FC5" w:rsidP="008875DF">
            <w:pPr>
              <w:shd w:val="clear" w:color="auto" w:fill="FFFFFF" w:themeFill="background1"/>
              <w:spacing w:after="0" w:line="276" w:lineRule="auto"/>
              <w:ind w:left="141" w:right="-259" w:hanging="11"/>
              <w:rPr>
                <w:rFonts w:cs="Times New Roman"/>
                <w:sz w:val="18"/>
                <w:szCs w:val="18"/>
              </w:rPr>
            </w:pPr>
            <w:r w:rsidRPr="00063093">
              <w:rPr>
                <w:rFonts w:cs="Times New Roman"/>
                <w:sz w:val="18"/>
                <w:szCs w:val="18"/>
              </w:rPr>
              <w:t>35</w:t>
            </w:r>
          </w:p>
        </w:tc>
      </w:tr>
    </w:tbl>
    <w:p w14:paraId="6063D189" w14:textId="7BAF5106" w:rsidR="00330FC5" w:rsidRPr="00063093" w:rsidRDefault="00330FC5" w:rsidP="008875DF">
      <w:pPr>
        <w:shd w:val="clear" w:color="auto" w:fill="FFFFFF" w:themeFill="background1"/>
        <w:ind w:left="-280" w:right="-259"/>
        <w:jc w:val="center"/>
        <w:rPr>
          <w:rFonts w:cs="Times New Roman"/>
          <w:sz w:val="20"/>
          <w:szCs w:val="20"/>
        </w:rPr>
      </w:pPr>
      <w:r w:rsidRPr="00063093">
        <w:rPr>
          <w:rFonts w:cs="Times New Roman"/>
          <w:sz w:val="20"/>
          <w:szCs w:val="20"/>
        </w:rPr>
        <w:t>Source: cite the source.</w:t>
      </w:r>
      <w:r w:rsidR="002E68E7" w:rsidRPr="00063093">
        <w:rPr>
          <w:rFonts w:cs="Times New Roman"/>
          <w:sz w:val="20"/>
          <w:szCs w:val="20"/>
        </w:rPr>
        <w:t xml:space="preserve"> </w:t>
      </w:r>
    </w:p>
    <w:p w14:paraId="706A5B1E" w14:textId="77777777" w:rsidR="00330FC5" w:rsidRPr="00063093" w:rsidRDefault="00330FC5" w:rsidP="008875DF">
      <w:pPr>
        <w:shd w:val="clear" w:color="auto" w:fill="FFFFFF" w:themeFill="background1"/>
        <w:ind w:left="-280" w:right="-259"/>
        <w:rPr>
          <w:rFonts w:cs="Times New Roman"/>
          <w:sz w:val="20"/>
          <w:szCs w:val="20"/>
          <w:lang w:val="en-GB"/>
        </w:rPr>
      </w:pPr>
      <w:r w:rsidRPr="00063093">
        <w:rPr>
          <w:rFonts w:cs="Times New Roman"/>
          <w:sz w:val="20"/>
          <w:szCs w:val="20"/>
          <w:lang w:val="en-GB"/>
        </w:rPr>
        <w:t>Example graph:</w:t>
      </w:r>
    </w:p>
    <w:p w14:paraId="3B3692BF" w14:textId="77777777" w:rsidR="00330FC5" w:rsidRPr="00063093" w:rsidRDefault="00330FC5" w:rsidP="008875DF">
      <w:pPr>
        <w:shd w:val="clear" w:color="auto" w:fill="FFFFFF" w:themeFill="background1"/>
        <w:ind w:left="-280" w:right="-259"/>
        <w:jc w:val="center"/>
        <w:rPr>
          <w:rFonts w:cs="Times New Roman"/>
          <w:sz w:val="20"/>
          <w:szCs w:val="20"/>
          <w:lang w:val="en-GB"/>
        </w:rPr>
      </w:pPr>
      <w:r w:rsidRPr="00063093">
        <w:rPr>
          <w:rFonts w:cs="Times New Roman"/>
          <w:sz w:val="20"/>
          <w:szCs w:val="20"/>
          <w:lang w:val="en-GB"/>
        </w:rPr>
        <w:t xml:space="preserve">Figure 1: Function </w:t>
      </w:r>
      <m:oMath>
        <m:r>
          <w:rPr>
            <w:rFonts w:ascii="Cambria Math" w:hAnsi="Cambria Math" w:cs="Times New Roman"/>
            <w:sz w:val="20"/>
            <w:szCs w:val="20"/>
          </w:rPr>
          <m:t>y</m:t>
        </m:r>
        <m:r>
          <w:rPr>
            <w:rFonts w:ascii="Cambria Math" w:hAnsi="Cambria Math" w:cs="Times New Roman"/>
            <w:sz w:val="20"/>
            <w:szCs w:val="20"/>
            <w:lang w:val="en-GB"/>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lang w:val="en-GB"/>
              </w:rPr>
              <m:t>2</m:t>
            </m:r>
          </m:sup>
        </m:sSup>
        <m:r>
          <w:rPr>
            <w:rFonts w:ascii="Cambria Math" w:hAnsi="Cambria Math" w:cs="Times New Roman"/>
            <w:sz w:val="20"/>
            <w:szCs w:val="20"/>
            <w:lang w:val="en-GB"/>
          </w:rPr>
          <m:t>-2</m:t>
        </m:r>
      </m:oMath>
      <w:r w:rsidRPr="00063093">
        <w:rPr>
          <w:rFonts w:cs="Times New Roman"/>
          <w:sz w:val="20"/>
          <w:szCs w:val="20"/>
          <w:lang w:val="en-GB"/>
        </w:rPr>
        <w:t>:</w:t>
      </w:r>
    </w:p>
    <w:p w14:paraId="37A8852D" w14:textId="77777777" w:rsidR="00330FC5" w:rsidRPr="00063093" w:rsidRDefault="00330FC5" w:rsidP="008875DF">
      <w:pPr>
        <w:shd w:val="clear" w:color="auto" w:fill="FFFFFF" w:themeFill="background1"/>
        <w:ind w:left="-280" w:right="-259"/>
        <w:jc w:val="center"/>
        <w:rPr>
          <w:rFonts w:cs="Times New Roman"/>
          <w:sz w:val="20"/>
          <w:szCs w:val="20"/>
        </w:rPr>
      </w:pPr>
      <w:r w:rsidRPr="00063093">
        <w:rPr>
          <w:rFonts w:cs="Times New Roman"/>
          <w:noProof/>
          <w:sz w:val="20"/>
          <w:szCs w:val="20"/>
          <w:lang w:eastAsia="es-ES"/>
        </w:rPr>
        <w:drawing>
          <wp:inline distT="0" distB="0" distL="0" distR="0" wp14:anchorId="623A446B" wp14:editId="705FAD30">
            <wp:extent cx="2847975" cy="1984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853202" cy="1988204"/>
                    </a:xfrm>
                    <a:prstGeom prst="rect">
                      <a:avLst/>
                    </a:prstGeom>
                  </pic:spPr>
                </pic:pic>
              </a:graphicData>
            </a:graphic>
          </wp:inline>
        </w:drawing>
      </w:r>
    </w:p>
    <w:p w14:paraId="5709D661" w14:textId="77777777" w:rsidR="00330FC5" w:rsidRPr="00063093" w:rsidRDefault="00330FC5" w:rsidP="008875DF">
      <w:pPr>
        <w:shd w:val="clear" w:color="auto" w:fill="FFFFFF" w:themeFill="background1"/>
        <w:ind w:left="-280" w:right="-259"/>
        <w:jc w:val="center"/>
        <w:rPr>
          <w:rFonts w:cs="Times New Roman"/>
          <w:sz w:val="20"/>
          <w:szCs w:val="20"/>
          <w:lang w:val="en-GB"/>
        </w:rPr>
      </w:pPr>
      <w:r w:rsidRPr="00063093">
        <w:rPr>
          <w:rFonts w:cs="Times New Roman"/>
          <w:sz w:val="20"/>
          <w:szCs w:val="20"/>
          <w:lang w:val="en-GB"/>
        </w:rPr>
        <w:t>Source: The author's own elaboration, leveraging Geogebra software.</w:t>
      </w:r>
    </w:p>
    <w:p w14:paraId="2F722892" w14:textId="77777777" w:rsidR="00330FC5" w:rsidRPr="00063093" w:rsidRDefault="00330FC5" w:rsidP="008875DF">
      <w:pPr>
        <w:shd w:val="clear" w:color="auto" w:fill="FFFFFF" w:themeFill="background1"/>
        <w:ind w:left="-280" w:right="-259"/>
        <w:jc w:val="center"/>
        <w:rPr>
          <w:rFonts w:cs="Times New Roman"/>
          <w:sz w:val="20"/>
          <w:szCs w:val="20"/>
          <w:lang w:val="en-GB"/>
        </w:rPr>
      </w:pPr>
    </w:p>
    <w:p w14:paraId="7E49A6A4" w14:textId="77777777" w:rsidR="00330FC5" w:rsidRPr="00063093" w:rsidRDefault="00330FC5" w:rsidP="008875DF">
      <w:pPr>
        <w:shd w:val="clear" w:color="auto" w:fill="FFFFFF" w:themeFill="background1"/>
        <w:ind w:left="-249" w:right="-259"/>
        <w:rPr>
          <w:rFonts w:cs="Times New Roman"/>
          <w:b/>
          <w:sz w:val="20"/>
          <w:szCs w:val="16"/>
          <w:u w:val="single"/>
          <w:lang w:val="en-GB"/>
        </w:rPr>
      </w:pPr>
      <w:r w:rsidRPr="00063093">
        <w:rPr>
          <w:rFonts w:cs="Times New Roman"/>
          <w:b/>
          <w:sz w:val="20"/>
          <w:szCs w:val="16"/>
          <w:u w:val="single"/>
          <w:lang w:val="en-GB"/>
        </w:rPr>
        <w:t>Citation guidelines</w:t>
      </w:r>
    </w:p>
    <w:p w14:paraId="6A8AD544"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b/>
          <w:sz w:val="20"/>
          <w:szCs w:val="20"/>
          <w:lang w:val="en-GB"/>
        </w:rPr>
        <w:t>For direct quote under 40 words:</w:t>
      </w:r>
      <w:r w:rsidRPr="00063093">
        <w:rPr>
          <w:sz w:val="20"/>
          <w:szCs w:val="20"/>
          <w:lang w:val="en-GB"/>
        </w:rPr>
        <w:t xml:space="preserve"> authors´s surmane, </w:t>
      </w:r>
      <w:r w:rsidRPr="00063093">
        <w:rPr>
          <w:sz w:val="20"/>
          <w:szCs w:val="20"/>
          <w:lang w:val="en"/>
        </w:rPr>
        <w:t>date of publication and the page cited in parentheses</w:t>
      </w:r>
      <w:r w:rsidRPr="00063093">
        <w:rPr>
          <w:sz w:val="20"/>
          <w:szCs w:val="20"/>
          <w:lang w:val="en-GB"/>
        </w:rPr>
        <w:t xml:space="preserve">.  e.g., 1: </w:t>
      </w:r>
      <w:r w:rsidRPr="00063093">
        <w:rPr>
          <w:rStyle w:val="fontstyle01"/>
          <w:rFonts w:ascii="Times New Roman" w:hAnsi="Times New Roman"/>
          <w:sz w:val="20"/>
          <w:szCs w:val="20"/>
          <w:lang w:val="en-GB"/>
        </w:rPr>
        <w:t>“quote text</w:t>
      </w:r>
      <w:r w:rsidRPr="00063093">
        <w:rPr>
          <w:b/>
          <w:sz w:val="20"/>
          <w:szCs w:val="20"/>
          <w:lang w:val="en-GB"/>
        </w:rPr>
        <w:t>”</w:t>
      </w:r>
      <w:r w:rsidRPr="00063093">
        <w:rPr>
          <w:sz w:val="20"/>
          <w:szCs w:val="20"/>
          <w:lang w:val="en-GB"/>
        </w:rPr>
        <w:t xml:space="preserve"> (Sousa et. al, 2018, p.458) or e.g., 2: As stated by (Sousa e outros, 2018)</w:t>
      </w:r>
      <w:r w:rsidRPr="00063093">
        <w:rPr>
          <w:rStyle w:val="fontstyle01"/>
          <w:rFonts w:ascii="Times New Roman" w:hAnsi="Times New Roman"/>
          <w:sz w:val="20"/>
          <w:szCs w:val="20"/>
          <w:lang w:val="en-GB"/>
        </w:rPr>
        <w:t xml:space="preserve"> “quote text</w:t>
      </w:r>
      <w:r w:rsidRPr="00063093">
        <w:rPr>
          <w:b/>
          <w:sz w:val="20"/>
          <w:szCs w:val="20"/>
          <w:lang w:val="en-GB"/>
        </w:rPr>
        <w:t xml:space="preserve">” </w:t>
      </w:r>
      <w:r w:rsidRPr="00063093">
        <w:rPr>
          <w:sz w:val="20"/>
          <w:szCs w:val="20"/>
          <w:lang w:val="en-GB"/>
        </w:rPr>
        <w:t>(p.458).</w:t>
      </w:r>
    </w:p>
    <w:p w14:paraId="6B247CEC"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b/>
          <w:sz w:val="20"/>
          <w:szCs w:val="20"/>
          <w:lang w:val="en"/>
        </w:rPr>
        <w:t>Direct quote over 40 words</w:t>
      </w:r>
      <w:r w:rsidRPr="00063093">
        <w:rPr>
          <w:sz w:val="20"/>
          <w:szCs w:val="20"/>
          <w:lang w:val="en-GB"/>
        </w:rPr>
        <w:t>: An e</w:t>
      </w:r>
      <w:r w:rsidRPr="00063093">
        <w:rPr>
          <w:sz w:val="20"/>
          <w:szCs w:val="20"/>
          <w:lang w:val="en"/>
        </w:rPr>
        <w:t>xtensive direct quotation defines the literal transcription of the text of the consulted document with more than 40 words</w:t>
      </w:r>
      <w:r w:rsidRPr="00063093">
        <w:rPr>
          <w:sz w:val="20"/>
          <w:szCs w:val="20"/>
          <w:lang w:val="en-GB"/>
        </w:rPr>
        <w:t xml:space="preserve">. </w:t>
      </w:r>
      <w:r w:rsidRPr="00063093">
        <w:rPr>
          <w:sz w:val="20"/>
          <w:szCs w:val="20"/>
          <w:lang w:val="en"/>
        </w:rPr>
        <w:t>It should include the indication of the page (p.) or the range of pages (pp.).</w:t>
      </w:r>
    </w:p>
    <w:p w14:paraId="71D96729"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b/>
          <w:sz w:val="20"/>
          <w:szCs w:val="20"/>
          <w:lang w:val="en-GB"/>
        </w:rPr>
        <w:t xml:space="preserve">Indirect citation </w:t>
      </w:r>
      <w:r w:rsidRPr="00063093">
        <w:rPr>
          <w:sz w:val="20"/>
          <w:szCs w:val="20"/>
          <w:lang w:val="en-GB"/>
        </w:rPr>
        <w:t>(</w:t>
      </w:r>
      <w:r w:rsidRPr="00063093">
        <w:rPr>
          <w:sz w:val="20"/>
          <w:szCs w:val="20"/>
          <w:lang w:val="en"/>
        </w:rPr>
        <w:t>When the author's idea is mentioned, but not quoted verbatim</w:t>
      </w:r>
      <w:r w:rsidRPr="00063093">
        <w:rPr>
          <w:sz w:val="20"/>
          <w:szCs w:val="20"/>
          <w:lang w:val="en-GB"/>
        </w:rPr>
        <w:t xml:space="preserve">), </w:t>
      </w:r>
      <w:r w:rsidRPr="00063093">
        <w:rPr>
          <w:sz w:val="20"/>
          <w:szCs w:val="20"/>
          <w:lang w:val="en"/>
        </w:rPr>
        <w:t>onw don't put the reference page</w:t>
      </w:r>
      <w:r w:rsidRPr="00063093">
        <w:rPr>
          <w:sz w:val="20"/>
          <w:szCs w:val="20"/>
          <w:lang w:val="en-GB"/>
        </w:rPr>
        <w:t>. E.g.: “indirect citatio text” (Martins, 2009).</w:t>
      </w:r>
    </w:p>
    <w:p w14:paraId="3C5792C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b/>
          <w:sz w:val="20"/>
          <w:szCs w:val="20"/>
          <w:lang w:val="en"/>
        </w:rPr>
        <w:t>When the author has more than one publication in the same year</w:t>
      </w:r>
      <w:r w:rsidRPr="00063093">
        <w:rPr>
          <w:sz w:val="20"/>
          <w:szCs w:val="20"/>
          <w:lang w:val="en-GB"/>
        </w:rPr>
        <w:t xml:space="preserve">. Eg.: (Chikela, 2018a; 2018b) or simply Chikela (2018a, 2018b). </w:t>
      </w:r>
    </w:p>
    <w:p w14:paraId="06A75C2D" w14:textId="77777777" w:rsidR="00330FC5" w:rsidRPr="00063093" w:rsidRDefault="00330FC5" w:rsidP="008875DF">
      <w:pPr>
        <w:pStyle w:val="NormalWeb"/>
        <w:shd w:val="clear" w:color="auto" w:fill="FFFFFF" w:themeFill="background1"/>
        <w:spacing w:before="120" w:beforeAutospacing="0" w:after="120" w:afterAutospacing="0"/>
        <w:ind w:left="-280" w:right="-259" w:firstLine="564"/>
        <w:jc w:val="both"/>
        <w:rPr>
          <w:sz w:val="20"/>
          <w:szCs w:val="20"/>
          <w:lang w:val="en-GB"/>
        </w:rPr>
      </w:pPr>
      <w:r w:rsidRPr="00063093">
        <w:rPr>
          <w:b/>
          <w:sz w:val="20"/>
          <w:szCs w:val="20"/>
          <w:lang w:val="en-GB"/>
        </w:rPr>
        <w:t xml:space="preserve">Citing </w:t>
      </w:r>
      <w:r w:rsidRPr="00063093">
        <w:rPr>
          <w:b/>
          <w:sz w:val="20"/>
          <w:szCs w:val="20"/>
          <w:lang w:val="en"/>
        </w:rPr>
        <w:t>works authored anonymously</w:t>
      </w:r>
      <w:r w:rsidRPr="00063093">
        <w:rPr>
          <w:sz w:val="20"/>
          <w:szCs w:val="20"/>
          <w:lang w:val="en-GB"/>
        </w:rPr>
        <w:t>: e.g.: (</w:t>
      </w:r>
      <w:r w:rsidRPr="00063093">
        <w:rPr>
          <w:sz w:val="20"/>
          <w:szCs w:val="20"/>
          <w:lang w:val="en"/>
        </w:rPr>
        <w:t>Anonymous</w:t>
      </w:r>
      <w:r w:rsidRPr="00063093">
        <w:rPr>
          <w:sz w:val="20"/>
          <w:szCs w:val="20"/>
          <w:lang w:val="en-GB"/>
        </w:rPr>
        <w:t>, 2014)</w:t>
      </w:r>
    </w:p>
    <w:p w14:paraId="5D87E970" w14:textId="77777777" w:rsidR="00330FC5" w:rsidRPr="00063093" w:rsidRDefault="00330FC5" w:rsidP="008875DF">
      <w:pPr>
        <w:pStyle w:val="NormalWeb"/>
        <w:shd w:val="clear" w:color="auto" w:fill="FFFFFF" w:themeFill="background1"/>
        <w:spacing w:before="120" w:beforeAutospacing="0" w:after="120" w:afterAutospacing="0"/>
        <w:ind w:left="-280" w:right="-259" w:firstLine="564"/>
        <w:jc w:val="both"/>
        <w:rPr>
          <w:sz w:val="20"/>
          <w:szCs w:val="20"/>
          <w:lang w:val="en-GB"/>
        </w:rPr>
      </w:pPr>
      <w:r w:rsidRPr="00063093">
        <w:rPr>
          <w:b/>
          <w:sz w:val="20"/>
          <w:szCs w:val="20"/>
          <w:lang w:val="en-GB"/>
        </w:rPr>
        <w:t xml:space="preserve">Citing </w:t>
      </w:r>
      <w:r w:rsidRPr="00063093">
        <w:rPr>
          <w:b/>
          <w:sz w:val="20"/>
          <w:szCs w:val="20"/>
          <w:lang w:val="en"/>
        </w:rPr>
        <w:t xml:space="preserve">works </w:t>
      </w:r>
      <w:r w:rsidRPr="00063093">
        <w:rPr>
          <w:b/>
          <w:sz w:val="20"/>
          <w:szCs w:val="20"/>
          <w:lang w:val="en-GB"/>
        </w:rPr>
        <w:t xml:space="preserve">with no indication of the authorship </w:t>
      </w:r>
      <w:r w:rsidRPr="00063093">
        <w:rPr>
          <w:sz w:val="20"/>
          <w:szCs w:val="20"/>
          <w:lang w:val="en-GB"/>
        </w:rPr>
        <w:t>(“</w:t>
      </w:r>
      <w:r w:rsidRPr="00063093">
        <w:rPr>
          <w:sz w:val="20"/>
          <w:szCs w:val="20"/>
          <w:lang w:val="en"/>
        </w:rPr>
        <w:t>Title of the work</w:t>
      </w:r>
      <w:r w:rsidRPr="00063093">
        <w:rPr>
          <w:sz w:val="20"/>
          <w:szCs w:val="20"/>
          <w:lang w:val="en-GB"/>
        </w:rPr>
        <w:t>”, 2015) or “</w:t>
      </w:r>
      <w:r w:rsidRPr="00063093">
        <w:rPr>
          <w:sz w:val="20"/>
          <w:szCs w:val="20"/>
          <w:lang w:val="en"/>
        </w:rPr>
        <w:t>Title of the work</w:t>
      </w:r>
      <w:r w:rsidRPr="00063093">
        <w:rPr>
          <w:sz w:val="20"/>
          <w:szCs w:val="20"/>
          <w:lang w:val="en-GB"/>
        </w:rPr>
        <w:t>” (2015)</w:t>
      </w:r>
    </w:p>
    <w:p w14:paraId="42134547"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b/>
          <w:sz w:val="20"/>
          <w:szCs w:val="20"/>
          <w:lang w:val="en"/>
        </w:rPr>
        <w:t>For groups of authors</w:t>
      </w:r>
      <w:r w:rsidRPr="00063093">
        <w:rPr>
          <w:b/>
          <w:sz w:val="20"/>
          <w:szCs w:val="20"/>
          <w:lang w:val="en-GB"/>
        </w:rPr>
        <w:t xml:space="preserve">: </w:t>
      </w:r>
      <w:r w:rsidRPr="00063093">
        <w:rPr>
          <w:sz w:val="20"/>
          <w:szCs w:val="20"/>
          <w:lang w:val="en-GB"/>
        </w:rPr>
        <w:t>(Universidade Católica [UCAN], 2013) or (UCAN, 2013) or Universidade Católica (2013) ou UCAN (2013)</w:t>
      </w:r>
    </w:p>
    <w:p w14:paraId="78559B97" w14:textId="77777777" w:rsidR="00330FC5" w:rsidRPr="00063093" w:rsidRDefault="00330FC5" w:rsidP="008875DF">
      <w:pPr>
        <w:pStyle w:val="NormalWeb"/>
        <w:shd w:val="clear" w:color="auto" w:fill="FFFFFF" w:themeFill="background1"/>
        <w:spacing w:before="120" w:beforeAutospacing="0" w:after="120" w:afterAutospacing="0"/>
        <w:ind w:left="-280" w:right="-259" w:firstLine="564"/>
        <w:jc w:val="both"/>
        <w:rPr>
          <w:sz w:val="20"/>
          <w:szCs w:val="20"/>
          <w:lang w:val="en-GB"/>
        </w:rPr>
      </w:pPr>
      <w:r w:rsidRPr="00063093">
        <w:rPr>
          <w:sz w:val="20"/>
          <w:szCs w:val="20"/>
          <w:lang w:val="en"/>
        </w:rPr>
        <w:t>Citing an investigation found in another work or cite the citation, one can do so as follow</w:t>
      </w:r>
      <w:r w:rsidRPr="00063093">
        <w:rPr>
          <w:sz w:val="20"/>
          <w:szCs w:val="20"/>
          <w:lang w:val="en-GB"/>
        </w:rPr>
        <w:t>:</w:t>
      </w:r>
    </w:p>
    <w:p w14:paraId="073EF827" w14:textId="77777777" w:rsidR="00330FC5" w:rsidRPr="00063093" w:rsidRDefault="00330FC5" w:rsidP="008875DF">
      <w:pPr>
        <w:pStyle w:val="NormalWeb"/>
        <w:shd w:val="clear" w:color="auto" w:fill="FFFFFF" w:themeFill="background1"/>
        <w:spacing w:before="120" w:beforeAutospacing="0" w:after="120" w:afterAutospacing="0"/>
        <w:ind w:left="-280" w:right="-259" w:firstLine="988"/>
        <w:jc w:val="both"/>
        <w:rPr>
          <w:sz w:val="20"/>
          <w:szCs w:val="20"/>
          <w:lang w:val="en-GB"/>
        </w:rPr>
      </w:pPr>
      <w:r w:rsidRPr="00063093">
        <w:rPr>
          <w:sz w:val="20"/>
          <w:szCs w:val="20"/>
          <w:lang w:val="en-GB"/>
        </w:rPr>
        <w:t xml:space="preserve">Martins (2009), quoted by Sousa (2016, p.27), </w:t>
      </w:r>
      <w:r w:rsidRPr="00063093">
        <w:rPr>
          <w:sz w:val="20"/>
          <w:szCs w:val="20"/>
          <w:lang w:val="en"/>
        </w:rPr>
        <w:t>found that</w:t>
      </w:r>
      <w:r w:rsidRPr="00063093">
        <w:rPr>
          <w:sz w:val="20"/>
          <w:szCs w:val="20"/>
          <w:lang w:val="en-GB"/>
        </w:rPr>
        <w:t>...</w:t>
      </w:r>
    </w:p>
    <w:p w14:paraId="15C2B33B" w14:textId="77777777" w:rsidR="00330FC5" w:rsidRPr="00063093" w:rsidRDefault="00330FC5" w:rsidP="008875DF">
      <w:pPr>
        <w:pStyle w:val="NormalWeb"/>
        <w:shd w:val="clear" w:color="auto" w:fill="FFFFFF" w:themeFill="background1"/>
        <w:spacing w:before="120" w:beforeAutospacing="0" w:after="120" w:afterAutospacing="0"/>
        <w:ind w:left="-280" w:right="-259" w:firstLine="988"/>
        <w:jc w:val="both"/>
        <w:rPr>
          <w:sz w:val="20"/>
          <w:szCs w:val="20"/>
          <w:lang w:val="en-GB"/>
        </w:rPr>
      </w:pPr>
      <w:r w:rsidRPr="00063093">
        <w:rPr>
          <w:sz w:val="20"/>
          <w:szCs w:val="20"/>
          <w:lang w:val="en-GB"/>
        </w:rPr>
        <w:t xml:space="preserve">Sousa (2016, p.27) referring to Martins (2009) </w:t>
      </w:r>
      <w:r w:rsidRPr="00063093">
        <w:rPr>
          <w:sz w:val="20"/>
          <w:szCs w:val="20"/>
          <w:lang w:val="en"/>
        </w:rPr>
        <w:t>states that</w:t>
      </w:r>
      <w:r w:rsidRPr="00063093">
        <w:rPr>
          <w:sz w:val="20"/>
          <w:szCs w:val="20"/>
          <w:lang w:val="en-GB"/>
        </w:rPr>
        <w:t>...</w:t>
      </w:r>
    </w:p>
    <w:p w14:paraId="6962A7B6" w14:textId="77777777" w:rsidR="00330FC5" w:rsidRPr="00063093" w:rsidRDefault="00330FC5" w:rsidP="008875DF">
      <w:pPr>
        <w:shd w:val="clear" w:color="auto" w:fill="FFFFFF" w:themeFill="background1"/>
        <w:ind w:left="-249" w:right="-259"/>
        <w:rPr>
          <w:rFonts w:cs="Times New Roman"/>
          <w:b/>
          <w:sz w:val="20"/>
          <w:szCs w:val="16"/>
          <w:u w:val="single"/>
          <w:lang w:val="en-GB"/>
        </w:rPr>
      </w:pPr>
      <w:r w:rsidRPr="00063093">
        <w:rPr>
          <w:rFonts w:cs="Times New Roman"/>
          <w:b/>
          <w:sz w:val="20"/>
          <w:szCs w:val="16"/>
          <w:u w:val="single"/>
          <w:lang w:val="en-GB"/>
        </w:rPr>
        <w:t>Reference guidelines</w:t>
      </w:r>
    </w:p>
    <w:p w14:paraId="08C8E3B0" w14:textId="77777777" w:rsidR="00330FC5" w:rsidRPr="00063093" w:rsidRDefault="00330FC5" w:rsidP="008875DF">
      <w:pPr>
        <w:pStyle w:val="NormalWeb"/>
        <w:shd w:val="clear" w:color="auto" w:fill="FFFFFF" w:themeFill="background1"/>
        <w:spacing w:before="120" w:beforeAutospacing="0" w:after="120" w:afterAutospacing="0"/>
        <w:ind w:left="-280" w:right="-259"/>
        <w:jc w:val="both"/>
        <w:rPr>
          <w:sz w:val="20"/>
          <w:szCs w:val="20"/>
          <w:lang w:val="en-GB"/>
        </w:rPr>
      </w:pPr>
      <w:r w:rsidRPr="00063093">
        <w:rPr>
          <w:sz w:val="20"/>
          <w:szCs w:val="20"/>
          <w:lang w:val="en"/>
        </w:rPr>
        <w:t>The list of references should be sorted alphabetically by the author's surname</w:t>
      </w:r>
      <w:r w:rsidRPr="00063093">
        <w:rPr>
          <w:sz w:val="20"/>
          <w:szCs w:val="20"/>
          <w:lang w:val="en-GB"/>
        </w:rPr>
        <w:t xml:space="preserve">. </w:t>
      </w:r>
    </w:p>
    <w:p w14:paraId="1DD38000"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Physical Book</w:t>
      </w:r>
      <w:r w:rsidRPr="00063093">
        <w:rPr>
          <w:b/>
          <w:caps/>
          <w:sz w:val="20"/>
          <w:szCs w:val="20"/>
          <w:lang w:val="en-GB"/>
        </w:rPr>
        <w:t xml:space="preserve">: </w:t>
      </w:r>
    </w:p>
    <w:p w14:paraId="55E24828"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
        </w:rPr>
        <w:t>Surname, abbreviated name (year).</w:t>
      </w:r>
      <w:r w:rsidRPr="00063093">
        <w:rPr>
          <w:sz w:val="20"/>
          <w:szCs w:val="20"/>
          <w:lang w:val="en-GB"/>
        </w:rPr>
        <w:t xml:space="preserve"> </w:t>
      </w:r>
      <w:r w:rsidRPr="00063093">
        <w:rPr>
          <w:i/>
          <w:sz w:val="20"/>
          <w:szCs w:val="20"/>
          <w:lang w:val="en"/>
        </w:rPr>
        <w:t>Title of the book</w:t>
      </w:r>
      <w:r w:rsidRPr="00063093">
        <w:rPr>
          <w:sz w:val="20"/>
          <w:szCs w:val="20"/>
          <w:lang w:val="en"/>
        </w:rPr>
        <w:t>. Place of publication: Editorial</w:t>
      </w:r>
      <w:r w:rsidRPr="00063093">
        <w:rPr>
          <w:sz w:val="20"/>
          <w:szCs w:val="20"/>
          <w:lang w:val="en-GB"/>
        </w:rPr>
        <w:t>.</w:t>
      </w:r>
    </w:p>
    <w:p w14:paraId="64F6FD4C"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Exemplos:</w:t>
      </w:r>
    </w:p>
    <w:p w14:paraId="7260337C"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 xml:space="preserve">Sousa, J. (2016). </w:t>
      </w:r>
      <w:r w:rsidRPr="00063093">
        <w:rPr>
          <w:i/>
          <w:sz w:val="20"/>
          <w:szCs w:val="20"/>
          <w:lang w:val="en"/>
        </w:rPr>
        <w:t>Computers in Teaching</w:t>
      </w:r>
      <w:r w:rsidRPr="00063093">
        <w:rPr>
          <w:sz w:val="20"/>
          <w:szCs w:val="20"/>
          <w:lang w:val="en"/>
        </w:rPr>
        <w:t>. Saarbrucken: New Academic Editions</w:t>
      </w:r>
      <w:r w:rsidRPr="00063093">
        <w:rPr>
          <w:sz w:val="20"/>
          <w:szCs w:val="20"/>
          <w:lang w:val="en-GB"/>
        </w:rPr>
        <w:t>.</w:t>
      </w:r>
    </w:p>
    <w:p w14:paraId="6FA404F2"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 xml:space="preserve">Delfino, B., and Fernando, E. (2017). </w:t>
      </w:r>
      <w:r w:rsidRPr="00063093">
        <w:rPr>
          <w:i/>
          <w:sz w:val="20"/>
          <w:szCs w:val="20"/>
          <w:lang w:val="en"/>
        </w:rPr>
        <w:t>Arithmetic and number theory</w:t>
      </w:r>
      <w:r w:rsidRPr="00063093">
        <w:rPr>
          <w:sz w:val="20"/>
          <w:szCs w:val="20"/>
          <w:lang w:val="en"/>
        </w:rPr>
        <w:t>. Saarbrucken: New Academic Editions.</w:t>
      </w:r>
    </w:p>
    <w:p w14:paraId="025E9D25"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rPr>
        <w:t xml:space="preserve">Hernandez Sampieri, R., Fernandez Collazo, C., and Baptista Lúcio, P. (2014). </w:t>
      </w:r>
      <w:r w:rsidRPr="00063093">
        <w:rPr>
          <w:i/>
          <w:sz w:val="20"/>
          <w:szCs w:val="20"/>
          <w:lang w:val="en"/>
        </w:rPr>
        <w:t>Research methodology.</w:t>
      </w:r>
      <w:r w:rsidRPr="00063093">
        <w:rPr>
          <w:sz w:val="20"/>
          <w:szCs w:val="20"/>
          <w:lang w:val="en"/>
        </w:rPr>
        <w:t xml:space="preserve">  Sixth edition. Mexico: Mc Graw Hill Education. </w:t>
      </w:r>
    </w:p>
    <w:p w14:paraId="02BF5735"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e-book</w:t>
      </w:r>
      <w:r w:rsidRPr="00063093">
        <w:rPr>
          <w:b/>
          <w:caps/>
          <w:sz w:val="20"/>
          <w:szCs w:val="20"/>
          <w:lang w:val="en-GB"/>
        </w:rPr>
        <w:t xml:space="preserve">: </w:t>
      </w:r>
    </w:p>
    <w:p w14:paraId="018139A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
        </w:rPr>
        <w:t xml:space="preserve">Author, initials (year). </w:t>
      </w:r>
      <w:r w:rsidRPr="00063093">
        <w:rPr>
          <w:i/>
          <w:sz w:val="20"/>
          <w:szCs w:val="20"/>
          <w:lang w:val="en"/>
        </w:rPr>
        <w:t>Title of the book</w:t>
      </w:r>
      <w:r w:rsidRPr="00063093">
        <w:rPr>
          <w:b/>
          <w:sz w:val="20"/>
          <w:szCs w:val="20"/>
          <w:lang w:val="en"/>
        </w:rPr>
        <w:t xml:space="preserve">. </w:t>
      </w:r>
      <w:r w:rsidRPr="00063093">
        <w:rPr>
          <w:sz w:val="20"/>
          <w:szCs w:val="20"/>
          <w:lang w:val="en"/>
        </w:rPr>
        <w:t>[Book Format]. Available at: URL or DOI.</w:t>
      </w:r>
    </w:p>
    <w:p w14:paraId="558DFC14"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
        </w:rPr>
        <w:t xml:space="preserve">Sousa, J. (2016). </w:t>
      </w:r>
      <w:r w:rsidRPr="00063093">
        <w:rPr>
          <w:i/>
          <w:sz w:val="20"/>
          <w:szCs w:val="20"/>
          <w:lang w:val="en"/>
        </w:rPr>
        <w:t>Computers in Teaching</w:t>
      </w:r>
      <w:r w:rsidRPr="00063093">
        <w:rPr>
          <w:sz w:val="20"/>
          <w:szCs w:val="20"/>
          <w:lang w:val="en"/>
        </w:rPr>
        <w:t xml:space="preserve">. </w:t>
      </w:r>
      <w:r w:rsidRPr="00063093">
        <w:rPr>
          <w:sz w:val="20"/>
          <w:szCs w:val="20"/>
          <w:lang w:val="en-GB"/>
        </w:rPr>
        <w:t xml:space="preserve">[PDF]. Available in: </w:t>
      </w:r>
    </w:p>
    <w:p w14:paraId="430C6EDC"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 xml:space="preserve">Or </w:t>
      </w:r>
    </w:p>
    <w:p w14:paraId="4F05D326"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 xml:space="preserve">Hernandez Sampieri, R., Fernandez Collazo, C., and Baptista Lúcio, P. (2014). </w:t>
      </w:r>
      <w:r w:rsidRPr="00063093">
        <w:rPr>
          <w:i/>
          <w:sz w:val="20"/>
          <w:szCs w:val="20"/>
          <w:lang w:val="en-GB"/>
        </w:rPr>
        <w:t>Metodologia de la investigación.</w:t>
      </w:r>
      <w:r w:rsidRPr="00063093">
        <w:rPr>
          <w:sz w:val="20"/>
          <w:szCs w:val="20"/>
          <w:lang w:val="en-GB"/>
        </w:rPr>
        <w:t xml:space="preserve">  Available in:</w:t>
      </w:r>
    </w:p>
    <w:p w14:paraId="2D8241D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Chapter of a Physical Book</w:t>
      </w:r>
      <w:r w:rsidRPr="00063093">
        <w:rPr>
          <w:b/>
          <w:caps/>
          <w:sz w:val="20"/>
          <w:szCs w:val="20"/>
          <w:lang w:val="en-GB"/>
        </w:rPr>
        <w:t>:</w:t>
      </w:r>
    </w:p>
    <w:p w14:paraId="79253B5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rPr>
        <w:t xml:space="preserve">Vygotsky, S. (1991). Génesis de las funciones mentales más altas. </w:t>
      </w:r>
      <w:r w:rsidRPr="00063093">
        <w:rPr>
          <w:sz w:val="20"/>
          <w:szCs w:val="20"/>
          <w:lang w:val="en-US"/>
        </w:rPr>
        <w:t xml:space="preserve">En P. Light, S. Sheldon, e M. Woodhead (Eds.) Aprendiendo a pensar (pp. 32-41). </w:t>
      </w:r>
      <w:r w:rsidRPr="00063093">
        <w:rPr>
          <w:sz w:val="20"/>
          <w:szCs w:val="20"/>
          <w:lang w:val="en"/>
        </w:rPr>
        <w:t>London</w:t>
      </w:r>
      <w:r w:rsidRPr="00063093">
        <w:rPr>
          <w:sz w:val="20"/>
          <w:szCs w:val="20"/>
          <w:lang w:val="en-GB"/>
        </w:rPr>
        <w:t>: Routledge.</w:t>
      </w:r>
    </w:p>
    <w:p w14:paraId="2463193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Chapter of an e-book</w:t>
      </w:r>
      <w:r w:rsidRPr="00063093">
        <w:rPr>
          <w:b/>
          <w:caps/>
          <w:sz w:val="20"/>
          <w:szCs w:val="20"/>
          <w:lang w:val="en-GB"/>
        </w:rPr>
        <w:t>:</w:t>
      </w:r>
    </w:p>
    <w:p w14:paraId="08CBB9FD"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s-419"/>
        </w:rPr>
      </w:pPr>
      <w:r w:rsidRPr="00063093">
        <w:rPr>
          <w:sz w:val="20"/>
          <w:szCs w:val="20"/>
          <w:lang w:val="en-GB"/>
        </w:rPr>
        <w:t xml:space="preserve">Vygotsky, S. (1991). Génesis de las funciones mentales más altas. </w:t>
      </w:r>
      <w:r w:rsidRPr="00063093">
        <w:rPr>
          <w:sz w:val="20"/>
          <w:szCs w:val="20"/>
          <w:lang w:val="es-419"/>
        </w:rPr>
        <w:t>En P. Light, S. Sheldon, e M. Woodhead (Eds.), Aprendiendo a pensar (pp. 32-41). Available at: URL or doi</w:t>
      </w:r>
    </w:p>
    <w:p w14:paraId="0AAAD251"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s-419"/>
        </w:rPr>
      </w:pPr>
      <w:r w:rsidRPr="00063093">
        <w:rPr>
          <w:b/>
          <w:caps/>
          <w:sz w:val="20"/>
          <w:szCs w:val="20"/>
          <w:lang w:val="es-419"/>
        </w:rPr>
        <w:t>Enciclopédias:</w:t>
      </w:r>
    </w:p>
    <w:p w14:paraId="565311C4"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s-419"/>
        </w:rPr>
      </w:pPr>
      <w:r w:rsidRPr="00063093">
        <w:rPr>
          <w:sz w:val="20"/>
          <w:szCs w:val="20"/>
          <w:lang w:val="es-419"/>
        </w:rPr>
        <w:t xml:space="preserve">Lijphart, A. (1995). </w:t>
      </w:r>
      <w:r w:rsidRPr="00063093">
        <w:rPr>
          <w:i/>
          <w:sz w:val="20"/>
          <w:szCs w:val="20"/>
          <w:lang w:val="es-419"/>
        </w:rPr>
        <w:t>Sistemas electorales. En La Enciclopedia de la Democracia</w:t>
      </w:r>
      <w:r w:rsidRPr="00063093">
        <w:rPr>
          <w:sz w:val="20"/>
          <w:szCs w:val="20"/>
          <w:lang w:val="es-419"/>
        </w:rPr>
        <w:t xml:space="preserve"> (vol. 2, pp. 412- 422). Londres: Routledge.</w:t>
      </w:r>
    </w:p>
    <w:p w14:paraId="4BDD69B7"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rPr>
      </w:pPr>
      <w:r w:rsidRPr="00063093">
        <w:rPr>
          <w:b/>
          <w:caps/>
          <w:sz w:val="20"/>
          <w:szCs w:val="20"/>
        </w:rPr>
        <w:lastRenderedPageBreak/>
        <w:t>Official government publications:</w:t>
      </w:r>
    </w:p>
    <w:p w14:paraId="082D5F56"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rPr>
      </w:pPr>
      <w:r w:rsidRPr="00063093">
        <w:rPr>
          <w:sz w:val="20"/>
          <w:szCs w:val="20"/>
        </w:rPr>
        <w:t>Angola. Ministério do Ensino Superior. (2018). Estatuto da carreira docente do Ensino Superior. Luanda: Imprensa Nacional.</w:t>
      </w:r>
    </w:p>
    <w:p w14:paraId="4FAF0F27"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rPr>
      </w:pPr>
      <w:r w:rsidRPr="00063093">
        <w:rPr>
          <w:b/>
          <w:caps/>
          <w:sz w:val="20"/>
          <w:szCs w:val="20"/>
        </w:rPr>
        <w:t>Proceedings of congresses:</w:t>
      </w:r>
    </w:p>
    <w:p w14:paraId="09E52BC1"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rPr>
      </w:pPr>
      <w:r w:rsidRPr="00063093">
        <w:rPr>
          <w:sz w:val="20"/>
          <w:szCs w:val="20"/>
        </w:rPr>
        <w:t>Rodrigues, M. (2017). Os desafios da extensão universitária em Angola. Em Ima-Panzo, J. (Ed). I conferência internacional sobre extensão universitária em Angola: Extensão universitária. Algumas considerações. (pp.68-99). Luanda: Mayamba Editora</w:t>
      </w:r>
    </w:p>
    <w:p w14:paraId="37CC43C3"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rPr>
      </w:pPr>
      <w:r w:rsidRPr="00063093">
        <w:rPr>
          <w:b/>
          <w:caps/>
          <w:sz w:val="20"/>
          <w:szCs w:val="20"/>
        </w:rPr>
        <w:t>Electronic proceedings of congresses:</w:t>
      </w:r>
    </w:p>
    <w:p w14:paraId="32504F9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rPr>
        <w:t>Rico-Bocanegra</w:t>
      </w:r>
      <w:r w:rsidRPr="00063093">
        <w:rPr>
          <w:sz w:val="20"/>
          <w:szCs w:val="20"/>
          <w:lang w:val="es-AR"/>
        </w:rPr>
        <w:t>, M. (2018).</w:t>
      </w:r>
      <w:r w:rsidRPr="00063093">
        <w:rPr>
          <w:sz w:val="20"/>
          <w:szCs w:val="20"/>
        </w:rPr>
        <w:t xml:space="preserve"> El índice acumulativo como herramienta de visibilidad</w:t>
      </w:r>
      <w:r w:rsidRPr="00063093">
        <w:rPr>
          <w:sz w:val="20"/>
          <w:szCs w:val="20"/>
          <w:lang w:val="es-AR"/>
        </w:rPr>
        <w:t xml:space="preserve">. Em </w:t>
      </w:r>
      <w:r w:rsidRPr="00063093">
        <w:rPr>
          <w:sz w:val="20"/>
          <w:szCs w:val="20"/>
        </w:rPr>
        <w:t>Rus, J., Pinto Durán, Astrid Maribel.</w:t>
      </w:r>
      <w:r w:rsidRPr="00063093">
        <w:rPr>
          <w:sz w:val="20"/>
          <w:szCs w:val="20"/>
          <w:lang w:val="es-AR"/>
        </w:rPr>
        <w:t xml:space="preserve"> (Ed). </w:t>
      </w:r>
      <w:r w:rsidRPr="00063093">
        <w:rPr>
          <w:sz w:val="20"/>
          <w:szCs w:val="20"/>
        </w:rPr>
        <w:t>Revistas científicas mexicanas: Retos de calidad y visibilidad en acceso abierto</w:t>
      </w:r>
      <w:r w:rsidRPr="00063093">
        <w:rPr>
          <w:sz w:val="20"/>
          <w:szCs w:val="20"/>
          <w:lang w:val="es-AR"/>
        </w:rPr>
        <w:t xml:space="preserve">. </w:t>
      </w:r>
      <w:r w:rsidRPr="00063093">
        <w:rPr>
          <w:sz w:val="20"/>
          <w:szCs w:val="20"/>
          <w:lang w:val="en-GB"/>
        </w:rPr>
        <w:t xml:space="preserve">(23-34). Available on: </w:t>
      </w:r>
      <w:hyperlink r:id="rId8" w:history="1">
        <w:r w:rsidRPr="00063093">
          <w:rPr>
            <w:rStyle w:val="Hiperligao"/>
            <w:rFonts w:eastAsia="Arial"/>
            <w:sz w:val="20"/>
            <w:szCs w:val="20"/>
            <w:lang w:val="en-GB"/>
          </w:rPr>
          <w:t>https://dialnet.unirioja.es/descarga/libro/709996.pdf</w:t>
        </w:r>
      </w:hyperlink>
      <w:r w:rsidRPr="00063093">
        <w:rPr>
          <w:sz w:val="20"/>
          <w:szCs w:val="20"/>
          <w:lang w:val="en-GB"/>
        </w:rPr>
        <w:t xml:space="preserve"> </w:t>
      </w:r>
    </w:p>
    <w:p w14:paraId="4E0AB6E3"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Articles from Scientific Journals</w:t>
      </w:r>
      <w:r w:rsidRPr="00063093">
        <w:rPr>
          <w:b/>
          <w:caps/>
          <w:sz w:val="20"/>
          <w:szCs w:val="20"/>
          <w:lang w:val="en-GB"/>
        </w:rPr>
        <w:t>:</w:t>
      </w:r>
    </w:p>
    <w:p w14:paraId="0C170A8B"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
        </w:rPr>
        <w:t xml:space="preserve">Surname, first name (year). </w:t>
      </w:r>
      <w:r w:rsidRPr="00063093">
        <w:rPr>
          <w:sz w:val="20"/>
          <w:szCs w:val="20"/>
          <w:lang w:val="fr-FR"/>
        </w:rPr>
        <w:t xml:space="preserve">Title. </w:t>
      </w:r>
      <w:r w:rsidRPr="00063093">
        <w:rPr>
          <w:i/>
          <w:sz w:val="20"/>
          <w:szCs w:val="20"/>
          <w:lang w:val="fr-FR"/>
        </w:rPr>
        <w:t>Magazine</w:t>
      </w:r>
      <w:r w:rsidRPr="00063093">
        <w:rPr>
          <w:sz w:val="20"/>
          <w:szCs w:val="20"/>
          <w:lang w:val="fr-FR"/>
        </w:rPr>
        <w:t xml:space="preserve">. Volume (Number), Pages. </w:t>
      </w:r>
      <w:r w:rsidRPr="00063093">
        <w:rPr>
          <w:sz w:val="20"/>
          <w:szCs w:val="20"/>
          <w:lang w:val="en-GB"/>
        </w:rPr>
        <w:t>URL or DOI</w:t>
      </w:r>
    </w:p>
    <w:p w14:paraId="6AFC356F"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rPr>
      </w:pPr>
      <w:r w:rsidRPr="00063093">
        <w:rPr>
          <w:sz w:val="20"/>
          <w:szCs w:val="20"/>
        </w:rPr>
        <w:t>e.g.:</w:t>
      </w:r>
    </w:p>
    <w:p w14:paraId="689AD357"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Cs/>
          <w:sz w:val="20"/>
          <w:szCs w:val="20"/>
        </w:rPr>
      </w:pPr>
      <w:r w:rsidRPr="00063093">
        <w:rPr>
          <w:sz w:val="20"/>
          <w:szCs w:val="20"/>
        </w:rPr>
        <w:t>Sousa, J. B. M. e outros (2018).</w:t>
      </w:r>
      <w:r w:rsidRPr="00063093">
        <w:rPr>
          <w:i/>
          <w:sz w:val="20"/>
          <w:szCs w:val="20"/>
        </w:rPr>
        <w:t xml:space="preserve"> </w:t>
      </w:r>
      <w:r w:rsidRPr="00063093">
        <w:rPr>
          <w:bCs/>
          <w:sz w:val="20"/>
          <w:szCs w:val="20"/>
        </w:rPr>
        <w:t xml:space="preserve">Índice de Produção Científica dos Docentes do Instituto Superior de Ciências de Educação do Huambo. </w:t>
      </w:r>
      <w:r w:rsidRPr="00063093">
        <w:rPr>
          <w:bCs/>
          <w:i/>
          <w:sz w:val="20"/>
          <w:szCs w:val="20"/>
        </w:rPr>
        <w:t>Revista Telos</w:t>
      </w:r>
      <w:r w:rsidRPr="00063093">
        <w:rPr>
          <w:bCs/>
          <w:sz w:val="20"/>
          <w:szCs w:val="20"/>
        </w:rPr>
        <w:t xml:space="preserve">, 20(3), 450-467. </w:t>
      </w:r>
      <w:hyperlink r:id="rId9" w:history="1">
        <w:r w:rsidRPr="00063093">
          <w:rPr>
            <w:rStyle w:val="Hiperligao"/>
            <w:rFonts w:eastAsia="Arial"/>
            <w:color w:val="774300"/>
            <w:sz w:val="20"/>
            <w:szCs w:val="20"/>
            <w:shd w:val="clear" w:color="auto" w:fill="FFFFFF"/>
          </w:rPr>
          <w:t>https://doi.org/10.36390/telos203.04</w:t>
        </w:r>
      </w:hyperlink>
      <w:r w:rsidRPr="00063093">
        <w:rPr>
          <w:sz w:val="20"/>
          <w:szCs w:val="20"/>
        </w:rPr>
        <w:t xml:space="preserve">  </w:t>
      </w:r>
    </w:p>
    <w:p w14:paraId="16AA9FBA"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rStyle w:val="fontstyle01"/>
          <w:rFonts w:ascii="Times New Roman" w:hAnsi="Times New Roman"/>
          <w:b w:val="0"/>
          <w:sz w:val="20"/>
          <w:szCs w:val="20"/>
        </w:rPr>
      </w:pPr>
      <w:r w:rsidRPr="00063093">
        <w:rPr>
          <w:sz w:val="20"/>
          <w:szCs w:val="20"/>
        </w:rPr>
        <w:t>Manuel, A</w:t>
      </w:r>
      <w:r w:rsidRPr="00063093">
        <w:rPr>
          <w:bCs/>
          <w:sz w:val="20"/>
          <w:szCs w:val="20"/>
        </w:rPr>
        <w:t xml:space="preserve">., Miguel, M., Rodrigues, M. (2018). </w:t>
      </w:r>
      <w:r w:rsidRPr="00063093">
        <w:rPr>
          <w:bCs/>
          <w:sz w:val="20"/>
          <w:szCs w:val="20"/>
          <w:lang w:val="es-AR"/>
        </w:rPr>
        <w:t>La autoevaluación institucional para medir el impacto de la formación del profesional egresado del ISCED-Huambo</w:t>
      </w:r>
      <w:r w:rsidRPr="00063093">
        <w:rPr>
          <w:bCs/>
          <w:i/>
          <w:sz w:val="20"/>
          <w:szCs w:val="20"/>
          <w:lang w:val="es-AR"/>
        </w:rPr>
        <w:t xml:space="preserve">. </w:t>
      </w:r>
      <w:r w:rsidRPr="00063093">
        <w:rPr>
          <w:rStyle w:val="fontstyle01"/>
          <w:rFonts w:ascii="Times New Roman" w:hAnsi="Times New Roman"/>
          <w:i/>
          <w:sz w:val="20"/>
          <w:szCs w:val="20"/>
        </w:rPr>
        <w:t>Revista Órbita Pedagógica</w:t>
      </w:r>
      <w:r w:rsidRPr="00063093">
        <w:rPr>
          <w:rStyle w:val="fontstyle01"/>
          <w:rFonts w:ascii="Times New Roman" w:hAnsi="Times New Roman"/>
          <w:sz w:val="20"/>
          <w:szCs w:val="20"/>
        </w:rPr>
        <w:t xml:space="preserve">, 5(1) 145-157. </w:t>
      </w:r>
      <w:hyperlink r:id="rId10" w:history="1">
        <w:r w:rsidRPr="00063093">
          <w:rPr>
            <w:rStyle w:val="Hiperligao"/>
            <w:rFonts w:eastAsia="Arial"/>
            <w:bCs/>
            <w:sz w:val="20"/>
            <w:szCs w:val="20"/>
          </w:rPr>
          <w:t>http://revista.isced-hbo.ed.ao/rop/index.php/ROP/article/view/171</w:t>
        </w:r>
      </w:hyperlink>
    </w:p>
    <w:p w14:paraId="2ABE645C"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Master's Dissertations, Doctoral Theses</w:t>
      </w:r>
    </w:p>
    <w:p w14:paraId="651CE354"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n-GB"/>
        </w:rPr>
      </w:pPr>
      <w:r w:rsidRPr="00063093">
        <w:rPr>
          <w:sz w:val="20"/>
          <w:szCs w:val="20"/>
          <w:lang w:val="en-GB"/>
        </w:rPr>
        <w:t xml:space="preserve">Chikela, C. P. (2016). </w:t>
      </w:r>
      <w:r w:rsidRPr="00063093">
        <w:rPr>
          <w:sz w:val="20"/>
          <w:szCs w:val="20"/>
        </w:rPr>
        <w:t>Estudio histórico de la formación de profesores de la enseñanza primaria en Angola en el periodo desde 1962 hasta 2013</w:t>
      </w:r>
      <w:r w:rsidRPr="00063093">
        <w:rPr>
          <w:sz w:val="20"/>
          <w:szCs w:val="20"/>
          <w:lang w:val="es-419"/>
        </w:rPr>
        <w:t xml:space="preserve"> </w:t>
      </w:r>
      <w:r w:rsidRPr="00063093">
        <w:rPr>
          <w:sz w:val="20"/>
          <w:szCs w:val="20"/>
        </w:rPr>
        <w:t xml:space="preserve">(Tese Doutoramento, UCPEJV). </w:t>
      </w:r>
      <w:r w:rsidRPr="00063093">
        <w:rPr>
          <w:sz w:val="20"/>
          <w:szCs w:val="20"/>
          <w:lang w:val="en"/>
        </w:rPr>
        <w:t>Available at</w:t>
      </w:r>
      <w:r w:rsidRPr="00063093">
        <w:rPr>
          <w:sz w:val="20"/>
          <w:szCs w:val="20"/>
          <w:lang w:val="en-GB"/>
        </w:rPr>
        <w:t xml:space="preserve">: </w:t>
      </w:r>
      <w:hyperlink r:id="rId11" w:history="1">
        <w:r w:rsidRPr="00063093">
          <w:rPr>
            <w:rStyle w:val="Hiperligao"/>
            <w:rFonts w:eastAsia="Arial"/>
            <w:sz w:val="20"/>
            <w:szCs w:val="20"/>
            <w:lang w:val="en-GB"/>
          </w:rPr>
          <w:t>http://tesis.reduniv.edu.cu/index.php?page=3&amp;id=2665&amp;db=1</w:t>
        </w:r>
      </w:hyperlink>
    </w:p>
    <w:p w14:paraId="2049F96A"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
          <w:caps/>
          <w:sz w:val="20"/>
          <w:szCs w:val="20"/>
          <w:lang w:val="en-GB"/>
        </w:rPr>
      </w:pPr>
      <w:r w:rsidRPr="00063093">
        <w:rPr>
          <w:b/>
          <w:caps/>
          <w:sz w:val="20"/>
          <w:szCs w:val="20"/>
          <w:lang w:val="en"/>
        </w:rPr>
        <w:t>Electronic sources</w:t>
      </w:r>
      <w:r w:rsidRPr="00063093">
        <w:rPr>
          <w:b/>
          <w:caps/>
          <w:sz w:val="20"/>
          <w:szCs w:val="20"/>
          <w:lang w:val="en-GB"/>
        </w:rPr>
        <w:t>:</w:t>
      </w:r>
    </w:p>
    <w:p w14:paraId="50F22090"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sz w:val="20"/>
          <w:szCs w:val="20"/>
          <w:lang w:val="es-419"/>
        </w:rPr>
      </w:pPr>
      <w:r w:rsidRPr="00063093">
        <w:rPr>
          <w:sz w:val="20"/>
          <w:szCs w:val="20"/>
          <w:lang w:val="en"/>
        </w:rPr>
        <w:t>Surname, First Name</w:t>
      </w:r>
      <w:r w:rsidRPr="00063093">
        <w:rPr>
          <w:sz w:val="20"/>
          <w:szCs w:val="20"/>
          <w:lang w:val="en-GB"/>
        </w:rPr>
        <w:t xml:space="preserve"> (s) (ano). Title. URL or DOI.</w:t>
      </w:r>
    </w:p>
    <w:p w14:paraId="73D811F8" w14:textId="77777777" w:rsidR="00330FC5" w:rsidRPr="00063093" w:rsidRDefault="00330FC5" w:rsidP="008875DF">
      <w:pPr>
        <w:pStyle w:val="NormalWeb"/>
        <w:shd w:val="clear" w:color="auto" w:fill="FFFFFF" w:themeFill="background1"/>
        <w:spacing w:before="120" w:beforeAutospacing="0" w:after="120" w:afterAutospacing="0"/>
        <w:ind w:left="284" w:right="-259"/>
        <w:jc w:val="both"/>
        <w:rPr>
          <w:bCs/>
          <w:caps/>
          <w:color w:val="000000" w:themeColor="text1"/>
          <w:sz w:val="20"/>
          <w:szCs w:val="20"/>
          <w:lang w:val="en-GB"/>
        </w:rPr>
      </w:pPr>
      <w:r w:rsidRPr="00063093">
        <w:rPr>
          <w:sz w:val="20"/>
          <w:szCs w:val="20"/>
          <w:lang w:val="es-419"/>
        </w:rPr>
        <w:t>Marques, P. (2010) ¿</w:t>
      </w:r>
      <w:r w:rsidRPr="00063093">
        <w:rPr>
          <w:i/>
          <w:sz w:val="20"/>
          <w:szCs w:val="20"/>
          <w:lang w:val="es-419"/>
        </w:rPr>
        <w:t>Por qué TIC en Educación?</w:t>
      </w:r>
      <w:r w:rsidRPr="00063093">
        <w:rPr>
          <w:sz w:val="20"/>
          <w:szCs w:val="20"/>
          <w:lang w:val="es-419"/>
        </w:rPr>
        <w:t xml:space="preserve">. </w:t>
      </w:r>
      <w:r w:rsidRPr="00063093">
        <w:rPr>
          <w:sz w:val="20"/>
          <w:szCs w:val="20"/>
          <w:lang w:val="en-GB"/>
        </w:rPr>
        <w:t xml:space="preserve">Available on: </w:t>
      </w:r>
      <w:hyperlink r:id="rId12" w:history="1">
        <w:r w:rsidRPr="00063093">
          <w:rPr>
            <w:sz w:val="20"/>
            <w:szCs w:val="20"/>
            <w:u w:val="single"/>
            <w:lang w:val="en-GB"/>
          </w:rPr>
          <w:t>http://www.slideshare.net/peremarques/por-qu-tic-en-educacin</w:t>
        </w:r>
      </w:hyperlink>
      <w:r w:rsidRPr="00063093">
        <w:rPr>
          <w:sz w:val="20"/>
          <w:szCs w:val="20"/>
          <w:lang w:val="en-GB"/>
        </w:rPr>
        <w:t>.</w:t>
      </w:r>
    </w:p>
    <w:p w14:paraId="4336593F" w14:textId="77777777" w:rsidR="00330FC5" w:rsidRPr="00063093" w:rsidRDefault="00330FC5" w:rsidP="008875DF">
      <w:pPr>
        <w:shd w:val="clear" w:color="auto" w:fill="FFFFFF" w:themeFill="background1"/>
        <w:ind w:left="-249" w:right="-259"/>
        <w:rPr>
          <w:rFonts w:cs="Times New Roman"/>
          <w:b/>
          <w:color w:val="000000" w:themeColor="text1"/>
          <w:sz w:val="20"/>
          <w:szCs w:val="20"/>
          <w:lang w:val="en-GB"/>
        </w:rPr>
      </w:pPr>
    </w:p>
    <w:p w14:paraId="0ACFD494" w14:textId="632B9951" w:rsidR="00330FC5" w:rsidRPr="00063093" w:rsidRDefault="00330FC5" w:rsidP="008875DF">
      <w:pPr>
        <w:shd w:val="clear" w:color="auto" w:fill="FFFFFF" w:themeFill="background1"/>
        <w:ind w:left="-249" w:right="-259"/>
        <w:rPr>
          <w:rFonts w:cs="Times New Roman"/>
          <w:sz w:val="20"/>
          <w:szCs w:val="20"/>
          <w:lang w:val="en-GB"/>
        </w:rPr>
      </w:pPr>
      <w:r w:rsidRPr="00063093">
        <w:rPr>
          <w:rFonts w:cs="Times New Roman"/>
          <w:b/>
          <w:color w:val="000000" w:themeColor="text1"/>
          <w:sz w:val="20"/>
          <w:szCs w:val="20"/>
          <w:lang w:val="en-GB"/>
        </w:rPr>
        <w:t>Please ensure that all template text is removed from your conference paper prior to submission to the conference. Failure to remove template text from your paper may result in your paper not being published.</w:t>
      </w:r>
    </w:p>
    <w:p w14:paraId="024D1076" w14:textId="6AFAE383" w:rsidR="00D00AB2" w:rsidRPr="00063093" w:rsidRDefault="00330FC5" w:rsidP="008875DF">
      <w:pPr>
        <w:ind w:right="-259"/>
        <w:rPr>
          <w:rFonts w:cs="Times New Roman"/>
        </w:rPr>
      </w:pPr>
      <w:r w:rsidRPr="00063093">
        <w:rPr>
          <w:rFonts w:cs="Times New Roman"/>
        </w:rPr>
        <w:t>.</w:t>
      </w:r>
    </w:p>
    <w:sectPr w:rsidR="00D00AB2" w:rsidRPr="00063093" w:rsidSect="008E0C25">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50F7" w14:textId="77777777" w:rsidR="00635DF0" w:rsidRDefault="00635DF0" w:rsidP="00330FC5">
      <w:pPr>
        <w:spacing w:after="0" w:line="240" w:lineRule="auto"/>
      </w:pPr>
      <w:r>
        <w:separator/>
      </w:r>
    </w:p>
  </w:endnote>
  <w:endnote w:type="continuationSeparator" w:id="0">
    <w:p w14:paraId="4DE5C478" w14:textId="77777777" w:rsidR="00635DF0" w:rsidRDefault="00635DF0" w:rsidP="0033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charset w:val="00"/>
    <w:family w:val="auto"/>
    <w:pitch w:val="variable"/>
    <w:sig w:usb0="E00002FF" w:usb1="5000785B" w:usb2="00000000" w:usb3="00000000" w:csb0="0000019F" w:csb1="00000000"/>
  </w:font>
  <w:font w:name="Bitstream Vera Sans">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7778" w14:textId="77777777" w:rsidR="00757D5F" w:rsidRPr="00757D5F" w:rsidRDefault="00757D5F" w:rsidP="00757D5F">
    <w:pPr>
      <w:tabs>
        <w:tab w:val="center" w:pos="4252"/>
        <w:tab w:val="right" w:pos="8504"/>
      </w:tabs>
      <w:spacing w:after="0" w:line="240" w:lineRule="auto"/>
      <w:ind w:left="0" w:firstLine="0"/>
      <w:jc w:val="right"/>
      <w:rPr>
        <w:rFonts w:ascii="Arial" w:eastAsia="Times New Roman" w:hAnsi="Arial" w:cs="Arial"/>
        <w:color w:val="auto"/>
        <w:sz w:val="20"/>
        <w:lang w:eastAsia="en-US"/>
      </w:rPr>
    </w:pPr>
    <w:r w:rsidRPr="00757D5F">
      <w:rPr>
        <w:rFonts w:ascii="Arial" w:eastAsia="Times New Roman" w:hAnsi="Arial" w:cs="Arial"/>
        <w:color w:val="auto"/>
        <w:sz w:val="20"/>
        <w:lang w:eastAsia="en-US"/>
      </w:rPr>
      <w:fldChar w:fldCharType="begin"/>
    </w:r>
    <w:r w:rsidRPr="00757D5F">
      <w:rPr>
        <w:rFonts w:ascii="Arial" w:eastAsia="Times New Roman" w:hAnsi="Arial" w:cs="Arial"/>
        <w:color w:val="auto"/>
        <w:sz w:val="20"/>
        <w:lang w:eastAsia="en-US"/>
      </w:rPr>
      <w:instrText>PAGE   \* MERGEFORMAT</w:instrText>
    </w:r>
    <w:r w:rsidRPr="00757D5F">
      <w:rPr>
        <w:rFonts w:ascii="Arial" w:eastAsia="Times New Roman" w:hAnsi="Arial" w:cs="Arial"/>
        <w:color w:val="auto"/>
        <w:sz w:val="20"/>
        <w:lang w:eastAsia="en-US"/>
      </w:rPr>
      <w:fldChar w:fldCharType="separate"/>
    </w:r>
    <w:r w:rsidRPr="00757D5F">
      <w:rPr>
        <w:rFonts w:ascii="Arial" w:eastAsia="Times New Roman" w:hAnsi="Arial" w:cs="Arial"/>
        <w:color w:val="auto"/>
        <w:sz w:val="20"/>
        <w:lang w:eastAsia="en-US"/>
      </w:rPr>
      <w:t>1</w:t>
    </w:r>
    <w:r w:rsidRPr="00757D5F">
      <w:rPr>
        <w:rFonts w:ascii="Arial" w:eastAsia="Times New Roman" w:hAnsi="Arial" w:cs="Arial"/>
        <w:color w:val="auto"/>
        <w:sz w:val="20"/>
        <w:lang w:eastAsia="en-US"/>
      </w:rPr>
      <w:fldChar w:fldCharType="end"/>
    </w:r>
  </w:p>
  <w:p w14:paraId="119DB766" w14:textId="77777777" w:rsidR="00AC2874" w:rsidRPr="00757D5F" w:rsidRDefault="0083177B" w:rsidP="007C5F79">
    <w:pPr>
      <w:shd w:val="clear" w:color="auto" w:fill="FFFFFF"/>
      <w:spacing w:after="0" w:line="240" w:lineRule="auto"/>
      <w:ind w:left="-284" w:right="-852" w:firstLine="0"/>
      <w:jc w:val="left"/>
      <w:rPr>
        <w:rFonts w:ascii="Arial" w:eastAsia="Times New Roman" w:hAnsi="Arial" w:cs="Arial"/>
        <w:color w:val="auto"/>
        <w:sz w:val="18"/>
        <w:szCs w:val="18"/>
        <w:lang w:val="en-US"/>
      </w:rPr>
    </w:pPr>
    <w:r w:rsidRPr="0083177B">
      <w:rPr>
        <w:rFonts w:ascii="Arial" w:eastAsia="Times New Roman" w:hAnsi="Arial" w:cs="Arial"/>
        <w:color w:val="auto"/>
        <w:sz w:val="18"/>
        <w:szCs w:val="18"/>
        <w:lang w:val="en-US"/>
      </w:rPr>
      <w:t xml:space="preserve">Cooperative Journal between the Multidisciplinary Association for Scientific Research </w:t>
    </w:r>
    <w:r w:rsidR="00757D5F" w:rsidRPr="00757D5F">
      <w:rPr>
        <w:rFonts w:ascii="Arial" w:eastAsia="Times New Roman" w:hAnsi="Arial" w:cs="Arial"/>
        <w:color w:val="auto"/>
        <w:sz w:val="18"/>
        <w:szCs w:val="18"/>
        <w:lang w:val="en-US"/>
      </w:rPr>
      <w:t xml:space="preserve">(AMIC) </w:t>
    </w:r>
    <w:r w:rsidR="00AC2874" w:rsidRPr="00AC2874">
      <w:rPr>
        <w:rFonts w:ascii="Arial" w:eastAsia="Times New Roman" w:hAnsi="Arial" w:cs="Arial"/>
        <w:color w:val="auto"/>
        <w:sz w:val="18"/>
        <w:szCs w:val="18"/>
        <w:lang w:val="en-US"/>
      </w:rPr>
      <w:t xml:space="preserve">and the </w:t>
    </w:r>
  </w:p>
  <w:p w14:paraId="75544727" w14:textId="2A508EE8" w:rsidR="00757D5F" w:rsidRPr="00757D5F" w:rsidRDefault="00AC2874" w:rsidP="00757D5F">
    <w:pPr>
      <w:shd w:val="clear" w:color="auto" w:fill="FFFFFF"/>
      <w:spacing w:after="0" w:line="240" w:lineRule="auto"/>
      <w:ind w:left="-284" w:right="-852" w:firstLine="0"/>
      <w:jc w:val="left"/>
      <w:rPr>
        <w:rFonts w:ascii="Arial" w:eastAsia="Times New Roman" w:hAnsi="Arial" w:cs="Arial"/>
        <w:color w:val="auto"/>
        <w:sz w:val="18"/>
        <w:szCs w:val="18"/>
        <w:lang w:val="en-US"/>
      </w:rPr>
    </w:pPr>
    <w:r w:rsidRPr="00AC2874">
      <w:rPr>
        <w:rFonts w:ascii="Arial" w:eastAsia="Times New Roman" w:hAnsi="Arial" w:cs="Arial"/>
        <w:color w:val="auto"/>
        <w:sz w:val="18"/>
        <w:szCs w:val="18"/>
        <w:lang w:val="en-US"/>
      </w:rPr>
      <w:t xml:space="preserve">Queen Njinga </w:t>
    </w:r>
    <w:r>
      <w:rPr>
        <w:rFonts w:ascii="Arial" w:eastAsia="Times New Roman" w:hAnsi="Arial" w:cs="Arial"/>
        <w:color w:val="auto"/>
        <w:sz w:val="18"/>
        <w:szCs w:val="18"/>
        <w:lang w:val="en-US"/>
      </w:rPr>
      <w:t>a</w:t>
    </w:r>
    <w:r w:rsidRPr="00AC2874">
      <w:rPr>
        <w:rFonts w:ascii="Arial" w:eastAsia="Times New Roman" w:hAnsi="Arial" w:cs="Arial"/>
        <w:color w:val="auto"/>
        <w:sz w:val="18"/>
        <w:szCs w:val="18"/>
        <w:lang w:val="en-US"/>
      </w:rPr>
      <w:t xml:space="preserve"> Mbande </w:t>
    </w:r>
    <w:r w:rsidRPr="00AC2874">
      <w:rPr>
        <w:rFonts w:ascii="Arial" w:eastAsia="Times New Roman" w:hAnsi="Arial" w:cs="Arial"/>
        <w:color w:val="auto"/>
        <w:sz w:val="18"/>
        <w:szCs w:val="18"/>
        <w:lang w:val="en-US"/>
      </w:rPr>
      <w:t xml:space="preserve">University </w:t>
    </w:r>
    <w:r w:rsidR="00757D5F" w:rsidRPr="00757D5F">
      <w:rPr>
        <w:rFonts w:ascii="Arial" w:eastAsia="Times New Roman" w:hAnsi="Arial" w:cs="Arial"/>
        <w:color w:val="auto"/>
        <w:sz w:val="18"/>
        <w:szCs w:val="18"/>
        <w:lang w:val="en-US"/>
      </w:rPr>
      <w:t>(URNM)</w:t>
    </w:r>
  </w:p>
  <w:p w14:paraId="3D3AA4A5" w14:textId="5AB460E4" w:rsidR="00757D5F" w:rsidRPr="00757D5F" w:rsidRDefault="00757D5F" w:rsidP="00757D5F">
    <w:pPr>
      <w:shd w:val="clear" w:color="auto" w:fill="FFFFFF"/>
      <w:spacing w:after="0" w:line="240" w:lineRule="auto"/>
      <w:ind w:left="-868" w:right="-973" w:firstLine="0"/>
      <w:jc w:val="left"/>
      <w:rPr>
        <w:rFonts w:ascii="Arial" w:eastAsia="Times New Roman" w:hAnsi="Arial" w:cs="Arial"/>
        <w:color w:val="auto"/>
        <w:sz w:val="18"/>
        <w:szCs w:val="18"/>
        <w:lang/>
      </w:rPr>
    </w:pPr>
    <w:r w:rsidRPr="00757D5F">
      <w:rPr>
        <w:rFonts w:asciiTheme="minorHAnsi" w:eastAsia="Times New Roman" w:hAnsiTheme="minorHAnsi" w:cs="Arial"/>
        <w:noProof/>
        <w:color w:val="auto"/>
        <w:sz w:val="22"/>
        <w:lang w:eastAsia="en-US"/>
      </w:rPr>
      <w:drawing>
        <wp:anchor distT="0" distB="0" distL="114300" distR="114300" simplePos="0" relativeHeight="251659264" behindDoc="1" locked="0" layoutInCell="1" allowOverlap="1" wp14:anchorId="25DB4E02" wp14:editId="0C05EF27">
          <wp:simplePos x="0" y="0"/>
          <wp:positionH relativeFrom="margin">
            <wp:posOffset>-180975</wp:posOffset>
          </wp:positionH>
          <wp:positionV relativeFrom="paragraph">
            <wp:posOffset>92075</wp:posOffset>
          </wp:positionV>
          <wp:extent cx="651510" cy="156210"/>
          <wp:effectExtent l="0" t="0" r="0" b="0"/>
          <wp:wrapSquare wrapText="bothSides"/>
          <wp:docPr id="1" name="Imagem 1" descr="C:\Users\rederca\Desktop\creative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derca\Desktop\creative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 cy="15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3E367" w14:textId="77777777" w:rsidR="00757D5F" w:rsidRPr="0083177B" w:rsidRDefault="00757D5F">
    <w:pPr>
      <w:pStyle w:val="Rodap"/>
      <w:rPr>
        <w:la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9FE6" w14:textId="77777777" w:rsidR="00635DF0" w:rsidRDefault="00635DF0" w:rsidP="00330FC5">
      <w:pPr>
        <w:spacing w:after="0" w:line="240" w:lineRule="auto"/>
      </w:pPr>
      <w:r>
        <w:separator/>
      </w:r>
    </w:p>
  </w:footnote>
  <w:footnote w:type="continuationSeparator" w:id="0">
    <w:p w14:paraId="4DAB82DB" w14:textId="77777777" w:rsidR="00635DF0" w:rsidRDefault="00635DF0" w:rsidP="00330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C5"/>
    <w:rsid w:val="00023510"/>
    <w:rsid w:val="000265BD"/>
    <w:rsid w:val="00063093"/>
    <w:rsid w:val="000B78C2"/>
    <w:rsid w:val="00190EC1"/>
    <w:rsid w:val="002E68E7"/>
    <w:rsid w:val="00330FC5"/>
    <w:rsid w:val="00347615"/>
    <w:rsid w:val="00357467"/>
    <w:rsid w:val="003A7F97"/>
    <w:rsid w:val="00471C2F"/>
    <w:rsid w:val="004F47F4"/>
    <w:rsid w:val="00524A50"/>
    <w:rsid w:val="00571852"/>
    <w:rsid w:val="00607120"/>
    <w:rsid w:val="00635DF0"/>
    <w:rsid w:val="006368DD"/>
    <w:rsid w:val="006B7688"/>
    <w:rsid w:val="00757D5F"/>
    <w:rsid w:val="007F753C"/>
    <w:rsid w:val="0083177B"/>
    <w:rsid w:val="00867620"/>
    <w:rsid w:val="008875DF"/>
    <w:rsid w:val="00891556"/>
    <w:rsid w:val="008B554B"/>
    <w:rsid w:val="008E0C25"/>
    <w:rsid w:val="00926956"/>
    <w:rsid w:val="00A03B0A"/>
    <w:rsid w:val="00A72396"/>
    <w:rsid w:val="00AC2874"/>
    <w:rsid w:val="00AD55A0"/>
    <w:rsid w:val="00AF2D0F"/>
    <w:rsid w:val="00B74639"/>
    <w:rsid w:val="00BD05FC"/>
    <w:rsid w:val="00C77715"/>
    <w:rsid w:val="00C93741"/>
    <w:rsid w:val="00CC5C42"/>
    <w:rsid w:val="00CC7D0B"/>
    <w:rsid w:val="00D00AB2"/>
    <w:rsid w:val="00D14E68"/>
    <w:rsid w:val="00D2098E"/>
    <w:rsid w:val="00D365B6"/>
    <w:rsid w:val="00D74582"/>
    <w:rsid w:val="00E63812"/>
    <w:rsid w:val="00E644E5"/>
    <w:rsid w:val="00EF2350"/>
    <w:rsid w:val="00F14B0F"/>
    <w:rsid w:val="00F73B4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D7893"/>
  <w15:chartTrackingRefBased/>
  <w15:docId w15:val="{55EB9E87-1B65-4E09-8618-A3FA774B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C5"/>
    <w:pPr>
      <w:spacing w:after="121"/>
      <w:ind w:left="138" w:hanging="10"/>
      <w:jc w:val="both"/>
    </w:pPr>
    <w:rPr>
      <w:rFonts w:ascii="Times New Roman" w:eastAsia="Calibri" w:hAnsi="Times New Roman" w:cs="Calibri"/>
      <w:color w:val="000000"/>
      <w:kern w:val="0"/>
      <w:sz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Tipodeletrapredefinidodopargrafo"/>
    <w:uiPriority w:val="99"/>
    <w:semiHidden/>
    <w:unhideWhenUsed/>
    <w:rsid w:val="00330FC5"/>
    <w:rPr>
      <w:vertAlign w:val="superscript"/>
    </w:rPr>
  </w:style>
  <w:style w:type="character" w:styleId="Hiperligao">
    <w:name w:val="Hyperlink"/>
    <w:basedOn w:val="Tipodeletrapredefinidodopargrafo"/>
    <w:uiPriority w:val="99"/>
    <w:unhideWhenUsed/>
    <w:rsid w:val="00330FC5"/>
    <w:rPr>
      <w:color w:val="0563C1" w:themeColor="hyperlink"/>
      <w:u w:val="single"/>
    </w:rPr>
  </w:style>
  <w:style w:type="table" w:styleId="TabelacomGrelha">
    <w:name w:val="Table Grid"/>
    <w:basedOn w:val="Tabelanormal"/>
    <w:uiPriority w:val="39"/>
    <w:rsid w:val="00330FC5"/>
    <w:pPr>
      <w:spacing w:after="0" w:line="240" w:lineRule="auto"/>
    </w:pPr>
    <w:rPr>
      <w:rFonts w:eastAsiaTheme="minorEastAsia"/>
      <w:kern w:val="0"/>
      <w:lang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Tipodeletrapredefinidodopargrafo"/>
    <w:rsid w:val="00330FC5"/>
  </w:style>
  <w:style w:type="character" w:customStyle="1" w:styleId="ls0">
    <w:name w:val="ls0"/>
    <w:basedOn w:val="Tipodeletrapredefinidodopargrafo"/>
    <w:rsid w:val="00330FC5"/>
  </w:style>
  <w:style w:type="character" w:customStyle="1" w:styleId="ls6">
    <w:name w:val="ls6"/>
    <w:basedOn w:val="Tipodeletrapredefinidodopargrafo"/>
    <w:rsid w:val="00330FC5"/>
  </w:style>
  <w:style w:type="character" w:customStyle="1" w:styleId="fs5">
    <w:name w:val="fs5"/>
    <w:basedOn w:val="Tipodeletrapredefinidodopargrafo"/>
    <w:rsid w:val="00330FC5"/>
  </w:style>
  <w:style w:type="character" w:styleId="Forte">
    <w:name w:val="Strong"/>
    <w:basedOn w:val="Tipodeletrapredefinidodopargrafo"/>
    <w:uiPriority w:val="22"/>
    <w:qFormat/>
    <w:rsid w:val="00330FC5"/>
    <w:rPr>
      <w:b/>
      <w:bCs/>
    </w:rPr>
  </w:style>
  <w:style w:type="paragraph" w:customStyle="1" w:styleId="Default">
    <w:name w:val="Default"/>
    <w:rsid w:val="00330FC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ontstyle01">
    <w:name w:val="fontstyle01"/>
    <w:basedOn w:val="Tipodeletrapredefinidodopargrafo"/>
    <w:rsid w:val="00330FC5"/>
    <w:rPr>
      <w:rFonts w:ascii="Helvetica-Bold" w:hAnsi="Helvetica-Bold" w:hint="default"/>
      <w:b/>
      <w:bCs/>
      <w:i w:val="0"/>
      <w:iCs w:val="0"/>
      <w:color w:val="E5352C"/>
      <w:sz w:val="32"/>
      <w:szCs w:val="32"/>
    </w:rPr>
  </w:style>
  <w:style w:type="paragraph" w:styleId="NormalWeb">
    <w:name w:val="Normal (Web)"/>
    <w:basedOn w:val="Normal"/>
    <w:uiPriority w:val="99"/>
    <w:unhideWhenUsed/>
    <w:rsid w:val="00330FC5"/>
    <w:pPr>
      <w:spacing w:before="100" w:beforeAutospacing="1" w:after="100" w:afterAutospacing="1" w:line="240" w:lineRule="auto"/>
      <w:ind w:left="0" w:firstLine="0"/>
      <w:jc w:val="left"/>
    </w:pPr>
    <w:rPr>
      <w:rFonts w:eastAsia="Times New Roman" w:cs="Times New Roman"/>
      <w:color w:val="auto"/>
      <w:szCs w:val="24"/>
    </w:rPr>
  </w:style>
  <w:style w:type="paragraph" w:styleId="Cabealho">
    <w:name w:val="header"/>
    <w:basedOn w:val="Normal"/>
    <w:link w:val="CabealhoCarter"/>
    <w:uiPriority w:val="99"/>
    <w:unhideWhenUsed/>
    <w:rsid w:val="00757D5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57D5F"/>
    <w:rPr>
      <w:rFonts w:ascii="Times New Roman" w:eastAsia="Calibri" w:hAnsi="Times New Roman" w:cs="Calibri"/>
      <w:color w:val="000000"/>
      <w:kern w:val="0"/>
      <w:sz w:val="24"/>
      <w:lang w:eastAsia="pt-PT"/>
      <w14:ligatures w14:val="none"/>
    </w:rPr>
  </w:style>
  <w:style w:type="paragraph" w:styleId="Rodap">
    <w:name w:val="footer"/>
    <w:basedOn w:val="Normal"/>
    <w:link w:val="RodapCarter"/>
    <w:uiPriority w:val="99"/>
    <w:unhideWhenUsed/>
    <w:rsid w:val="00757D5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57D5F"/>
    <w:rPr>
      <w:rFonts w:ascii="Times New Roman" w:eastAsia="Calibri" w:hAnsi="Times New Roman" w:cs="Calibri"/>
      <w:color w:val="000000"/>
      <w:kern w:val="0"/>
      <w:sz w:val="24"/>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descarga/libro/70999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lideshare.net/peremarques/por-qu-tic-en-educ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esis.reduniv.edu.cu/index.php?page=3&amp;id=2665&amp;db=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evista.isced-hbo.ed.ao/rop/index.php/ROP/article/view/171" TargetMode="External"/><Relationship Id="rId4" Type="http://schemas.openxmlformats.org/officeDocument/2006/relationships/webSettings" Target="webSettings.xml"/><Relationship Id="rId9" Type="http://schemas.openxmlformats.org/officeDocument/2006/relationships/hyperlink" Target="https://doi.org/10.36390/telos203.0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58D2-33E6-48C8-A013-27895110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1256</Words>
  <Characters>6787</Characters>
  <Application>Microsoft Office Word</Application>
  <DocSecurity>0</DocSecurity>
  <Lines>56</Lines>
  <Paragraphs>16</Paragraphs>
  <ScaleCrop>false</ScaleCrop>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Ngombo Armando</dc:creator>
  <cp:keywords/>
  <dc:description/>
  <cp:lastModifiedBy>Ngombo Armando</cp:lastModifiedBy>
  <cp:revision>36</cp:revision>
  <cp:lastPrinted>2023-07-14T14:13:00Z</cp:lastPrinted>
  <dcterms:created xsi:type="dcterms:W3CDTF">2023-07-14T14:32:00Z</dcterms:created>
  <dcterms:modified xsi:type="dcterms:W3CDTF">2025-07-02T09:01:00Z</dcterms:modified>
</cp:coreProperties>
</file>